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879DD32" w14:textId="6A8F2E64" w:rsidR="00F677AE" w:rsidRDefault="00AF422F">
      <w:r>
        <w:rPr>
          <w:noProof/>
        </w:rPr>
        <mc:AlternateContent>
          <mc:Choice Requires="wps">
            <w:drawing>
              <wp:anchor distT="0" distB="0" distL="114300" distR="114300" simplePos="0" relativeHeight="251660288" behindDoc="0" locked="0" layoutInCell="1" allowOverlap="1" wp14:anchorId="2879DD9D" wp14:editId="26B4362D">
                <wp:simplePos x="0" y="0"/>
                <wp:positionH relativeFrom="column">
                  <wp:posOffset>-132715</wp:posOffset>
                </wp:positionH>
                <wp:positionV relativeFrom="paragraph">
                  <wp:posOffset>28575</wp:posOffset>
                </wp:positionV>
                <wp:extent cx="6893560" cy="1723390"/>
                <wp:effectExtent l="6350" t="9525" r="5715"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723390"/>
                        </a:xfrm>
                        <a:prstGeom prst="rect">
                          <a:avLst/>
                        </a:prstGeom>
                        <a:solidFill>
                          <a:srgbClr val="FFA74F"/>
                        </a:solidFill>
                        <a:ln w="9525">
                          <a:solidFill>
                            <a:schemeClr val="accent6">
                              <a:lumMod val="75000"/>
                              <a:lumOff val="0"/>
                            </a:schemeClr>
                          </a:solidFill>
                          <a:miter lim="800000"/>
                          <a:headEnd/>
                          <a:tailEnd/>
                        </a:ln>
                        <a:effectLst/>
                        <a:extLst>
                          <a:ext uri="{AF507438-7753-43E0-B8FC-AC1667EBCBE1}">
                            <a14:hiddenEffects xmlns:a14="http://schemas.microsoft.com/office/drawing/2010/main">
                              <a:effectLst>
                                <a:outerShdw dist="17961" dir="2700000" algn="ctr" rotWithShape="0">
                                  <a:schemeClr val="accent6">
                                    <a:lumMod val="75000"/>
                                    <a:lumOff val="0"/>
                                  </a:schemeClr>
                                </a:outerShdw>
                              </a:effectLst>
                            </a14:hiddenEffects>
                          </a:ext>
                        </a:extLst>
                      </wps:spPr>
                      <wps:txbx>
                        <w:txbxContent>
                          <w:p w14:paraId="2879DDA4" w14:textId="77777777" w:rsidR="0050563D" w:rsidRDefault="0050563D" w:rsidP="00BD0070">
                            <w:pPr>
                              <w:jc w:val="center"/>
                              <w:rPr>
                                <w:sz w:val="32"/>
                                <w:szCs w:val="32"/>
                              </w:rPr>
                            </w:pPr>
                          </w:p>
                          <w:p w14:paraId="2879DDA5" w14:textId="77777777" w:rsidR="0050563D" w:rsidRDefault="0050563D" w:rsidP="00BD0070">
                            <w:pPr>
                              <w:jc w:val="center"/>
                            </w:pPr>
                            <w:r w:rsidRPr="004E2AB6">
                              <w:rPr>
                                <w:rFonts w:ascii="Times New Roman" w:hAnsi="Times New Roman" w:cs="Times New Roman"/>
                                <w:b/>
                                <w:color w:val="FFFFFF" w:themeColor="background1"/>
                                <w:sz w:val="48"/>
                                <w:szCs w:val="48"/>
                              </w:rPr>
                              <w:t>Philanthropy Magnified</w:t>
                            </w:r>
                            <w:r w:rsidRPr="004E2AB6">
                              <w:rPr>
                                <w:rFonts w:ascii="Times New Roman" w:hAnsi="Times New Roman" w:cs="Times New Roman"/>
                                <w:color w:val="FFFFFF" w:themeColor="background1"/>
                                <w:sz w:val="48"/>
                                <w:szCs w:val="48"/>
                              </w:rPr>
                              <w:tab/>
                            </w:r>
                            <w:r w:rsidRPr="004E2AB6">
                              <w:rPr>
                                <w:rFonts w:ascii="Times New Roman" w:hAnsi="Times New Roman" w:cs="Times New Roman"/>
                                <w:color w:val="FFFFFF" w:themeColor="background1"/>
                                <w:sz w:val="48"/>
                                <w:szCs w:val="48"/>
                              </w:rPr>
                              <w:tab/>
                            </w:r>
                            <w:r w:rsidRPr="004E2AB6">
                              <w:rPr>
                                <w:noProof/>
                              </w:rPr>
                              <w:drawing>
                                <wp:inline distT="0" distB="0" distL="0" distR="0" wp14:anchorId="2879DDA6" wp14:editId="2879DDA7">
                                  <wp:extent cx="2810337" cy="723662"/>
                                  <wp:effectExtent l="19050" t="0" r="906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10337" cy="72366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79DD9D" id="_x0000_t202" coordsize="21600,21600" o:spt="202" path="m,l,21600r21600,l21600,xe">
                <v:stroke joinstyle="miter"/>
                <v:path gradientshapeok="t" o:connecttype="rect"/>
              </v:shapetype>
              <v:shape id="Text Box 2" o:spid="_x0000_s1026" type="#_x0000_t202" style="position:absolute;margin-left:-10.45pt;margin-top:2.25pt;width:542.8pt;height:1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" fillcolor="#ffa74f" strokecolor="#e36c0a [2409]">
                <v:shadow color="#e36c0a [2409]" offset="1pt,1pt"/>
                <v:textbox>
                  <w:txbxContent>
                    <w:p w14:paraId="2879DDA4" w14:textId="77777777" w:rsidR="0050563D" w:rsidRDefault="0050563D" w:rsidP="00BD0070">
                      <w:pPr>
                        <w:jc w:val="center"/>
                        <w:rPr>
                          <w:sz w:val="32"/>
                          <w:szCs w:val="32"/>
                        </w:rPr>
                      </w:pPr>
                    </w:p>
                    <w:p w14:paraId="2879DDA5" w14:textId="77777777" w:rsidR="0050563D" w:rsidRDefault="0050563D" w:rsidP="00BD0070">
                      <w:pPr>
                        <w:jc w:val="center"/>
                      </w:pPr>
                      <w:r w:rsidRPr="004E2AB6">
                        <w:rPr>
                          <w:rFonts w:ascii="Times New Roman" w:hAnsi="Times New Roman" w:cs="Times New Roman"/>
                          <w:b/>
                          <w:color w:val="FFFFFF" w:themeColor="background1"/>
                          <w:sz w:val="48"/>
                          <w:szCs w:val="48"/>
                        </w:rPr>
                        <w:t>Philanthropy Magnified</w:t>
                      </w:r>
                      <w:r w:rsidRPr="004E2AB6">
                        <w:rPr>
                          <w:rFonts w:ascii="Times New Roman" w:hAnsi="Times New Roman" w:cs="Times New Roman"/>
                          <w:color w:val="FFFFFF" w:themeColor="background1"/>
                          <w:sz w:val="48"/>
                          <w:szCs w:val="48"/>
                        </w:rPr>
                        <w:tab/>
                      </w:r>
                      <w:r w:rsidRPr="004E2AB6">
                        <w:rPr>
                          <w:rFonts w:ascii="Times New Roman" w:hAnsi="Times New Roman" w:cs="Times New Roman"/>
                          <w:color w:val="FFFFFF" w:themeColor="background1"/>
                          <w:sz w:val="48"/>
                          <w:szCs w:val="48"/>
                        </w:rPr>
                        <w:tab/>
                      </w:r>
                      <w:r w:rsidRPr="004E2AB6">
                        <w:rPr>
                          <w:noProof/>
                        </w:rPr>
                        <w:drawing>
                          <wp:inline distT="0" distB="0" distL="0" distR="0" wp14:anchorId="2879DDA6" wp14:editId="2879DDA7">
                            <wp:extent cx="2810337" cy="723662"/>
                            <wp:effectExtent l="19050" t="0" r="906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10337" cy="723662"/>
                                    </a:xfrm>
                                    <a:prstGeom prst="rect">
                                      <a:avLst/>
                                    </a:prstGeom>
                                    <a:noFill/>
                                    <a:ln w="9525">
                                      <a:noFill/>
                                      <a:miter lim="800000"/>
                                      <a:headEnd/>
                                      <a:tailEnd/>
                                    </a:ln>
                                  </pic:spPr>
                                </pic:pic>
                              </a:graphicData>
                            </a:graphic>
                          </wp:inline>
                        </w:drawing>
                      </w:r>
                    </w:p>
                  </w:txbxContent>
                </v:textbox>
              </v:shape>
            </w:pict>
          </mc:Fallback>
        </mc:AlternateContent>
      </w:r>
    </w:p>
    <w:p w14:paraId="2879DD33" w14:textId="77777777" w:rsidR="00F677AE" w:rsidRDefault="00F677AE"/>
    <w:p w14:paraId="2879DD34" w14:textId="77777777" w:rsidR="00F677AE" w:rsidRDefault="00F677AE"/>
    <w:p w14:paraId="2879DD35" w14:textId="77777777" w:rsidR="00F677AE" w:rsidRDefault="00F677AE"/>
    <w:p w14:paraId="2879DD36" w14:textId="77777777" w:rsidR="00F677AE" w:rsidRDefault="00F677AE"/>
    <w:p w14:paraId="2879DD37" w14:textId="77777777" w:rsidR="00F677AE" w:rsidRDefault="00F677AE"/>
    <w:p w14:paraId="2879DD38" w14:textId="77777777" w:rsidR="00F677AE" w:rsidRDefault="00F677AE">
      <w:pPr>
        <w:sectPr w:rsidR="00F677AE" w:rsidSect="00FE3DF2">
          <w:pgSz w:w="12240" w:h="15840" w:code="1"/>
          <w:pgMar w:top="720" w:right="864" w:bottom="720" w:left="864" w:header="720" w:footer="432" w:gutter="0"/>
          <w:pgBorders w:offsetFrom="page">
            <w:top w:val="single" w:sz="4" w:space="24" w:color="E36C0A" w:themeColor="accent6" w:themeShade="BF"/>
            <w:left w:val="single" w:sz="4" w:space="24" w:color="E36C0A" w:themeColor="accent6" w:themeShade="BF"/>
            <w:bottom w:val="single" w:sz="4" w:space="24" w:color="E36C0A" w:themeColor="accent6" w:themeShade="BF"/>
            <w:right w:val="single" w:sz="4" w:space="24" w:color="E36C0A" w:themeColor="accent6" w:themeShade="BF"/>
          </w:pgBorders>
          <w:cols w:space="720"/>
          <w:docGrid w:linePitch="360"/>
        </w:sectPr>
      </w:pPr>
    </w:p>
    <w:p w14:paraId="2879DD39" w14:textId="77777777" w:rsidR="00F677AE" w:rsidRPr="00792F4B" w:rsidRDefault="00CA23FA" w:rsidP="00792F4B">
      <w:pPr>
        <w:pStyle w:val="NoSpacing"/>
        <w:rPr>
          <w:rFonts w:ascii="Arial Unicode MS" w:eastAsia="Arial Unicode MS" w:hAnsi="Arial Unicode MS" w:cs="Arial Unicode MS"/>
          <w:sz w:val="32"/>
          <w:szCs w:val="32"/>
        </w:rPr>
      </w:pPr>
      <w:r>
        <w:rPr>
          <w:rFonts w:ascii="Arial Unicode MS" w:eastAsia="Arial Unicode MS" w:hAnsi="Arial Unicode MS" w:cs="Arial Unicode MS"/>
          <w:sz w:val="32"/>
          <w:szCs w:val="32"/>
        </w:rPr>
        <w:lastRenderedPageBreak/>
        <w:t>What We D</w:t>
      </w:r>
      <w:r w:rsidR="00F677AE" w:rsidRPr="00792F4B">
        <w:rPr>
          <w:rFonts w:ascii="Arial Unicode MS" w:eastAsia="Arial Unicode MS" w:hAnsi="Arial Unicode MS" w:cs="Arial Unicode MS"/>
          <w:sz w:val="32"/>
          <w:szCs w:val="32"/>
        </w:rPr>
        <w:t>o</w:t>
      </w:r>
    </w:p>
    <w:p w14:paraId="2879DD3B" w14:textId="33800607" w:rsidR="00F00B69" w:rsidRPr="0073272C" w:rsidRDefault="00B42D46" w:rsidP="007C0278">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w:t>
      </w:r>
      <w:r>
        <w:rPr>
          <w:rFonts w:ascii="Arial Unicode MS" w:eastAsia="Arial Unicode MS" w:hAnsi="Arial Unicode MS" w:cs="Arial Unicode MS"/>
          <w:color w:val="FF9933"/>
          <w:sz w:val="24"/>
          <w:szCs w:val="24"/>
        </w:rPr>
        <w:t>_________</w:t>
      </w:r>
      <w:r w:rsidRPr="00B42D46">
        <w:rPr>
          <w:rFonts w:ascii="Arial Unicode MS" w:eastAsia="Arial Unicode MS" w:hAnsi="Arial Unicode MS" w:cs="Arial Unicode MS"/>
          <w:color w:val="FF9933"/>
          <w:sz w:val="24"/>
          <w:szCs w:val="24"/>
        </w:rPr>
        <w:t>__</w:t>
      </w:r>
    </w:p>
    <w:p w14:paraId="6F9EEC6C" w14:textId="77777777" w:rsidR="00865B72" w:rsidRDefault="00865B72" w:rsidP="0073272C">
      <w:pPr>
        <w:pStyle w:val="NoSpacing"/>
        <w:jc w:val="center"/>
        <w:rPr>
          <w:rFonts w:cs="Arial"/>
        </w:rPr>
      </w:pPr>
    </w:p>
    <w:p w14:paraId="127318E0" w14:textId="77777777" w:rsidR="00C66B3D" w:rsidRDefault="00C02A42" w:rsidP="00C66B3D">
      <w:pPr>
        <w:pStyle w:val="NoSpacing"/>
        <w:jc w:val="center"/>
        <w:rPr>
          <w:rFonts w:cs="Arial"/>
        </w:rPr>
      </w:pPr>
      <w:r w:rsidRPr="00865B72">
        <w:rPr>
          <w:rFonts w:cs="Arial"/>
        </w:rPr>
        <w:t>The mission of our Community Foundation is to improve</w:t>
      </w:r>
    </w:p>
    <w:p w14:paraId="3615E9C6" w14:textId="77777777" w:rsidR="00C66B3D" w:rsidRDefault="00C66B3D" w:rsidP="00C66B3D">
      <w:pPr>
        <w:pStyle w:val="NoSpacing"/>
        <w:jc w:val="center"/>
        <w:rPr>
          <w:rFonts w:cs="Arial"/>
        </w:rPr>
      </w:pPr>
      <w:r>
        <w:rPr>
          <w:rFonts w:cs="Arial"/>
        </w:rPr>
        <w:t xml:space="preserve"> </w:t>
      </w:r>
      <w:r w:rsidR="00C02A42" w:rsidRPr="00865B72">
        <w:rPr>
          <w:rFonts w:cs="Arial"/>
        </w:rPr>
        <w:t xml:space="preserve">the quality of life in Tompkins County </w:t>
      </w:r>
    </w:p>
    <w:p w14:paraId="2879DD3D" w14:textId="01B620CF" w:rsidR="00CF3CB3" w:rsidRDefault="00C02A42" w:rsidP="00C66B3D">
      <w:pPr>
        <w:pStyle w:val="NoSpacing"/>
        <w:jc w:val="center"/>
        <w:rPr>
          <w:rFonts w:cs="Arial"/>
        </w:rPr>
      </w:pPr>
      <w:r w:rsidRPr="00865B72">
        <w:rPr>
          <w:rFonts w:cs="Arial"/>
        </w:rPr>
        <w:t>by inspiring and supporting enduring philanthropy.</w:t>
      </w:r>
    </w:p>
    <w:p w14:paraId="54F741F8" w14:textId="77777777" w:rsidR="00865B72" w:rsidRPr="00865B72" w:rsidRDefault="00865B72" w:rsidP="0073272C">
      <w:pPr>
        <w:pStyle w:val="NoSpacing"/>
        <w:jc w:val="center"/>
        <w:rPr>
          <w:rFonts w:cs="Arial"/>
        </w:rPr>
      </w:pPr>
    </w:p>
    <w:tbl>
      <w:tblPr>
        <w:tblStyle w:val="TableGrid"/>
        <w:tblpPr w:leftFromText="180" w:rightFromText="180" w:vertAnchor="text" w:horzAnchor="margin" w:tblpY="153"/>
        <w:tblW w:w="5440" w:type="dxa"/>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4A0" w:firstRow="1" w:lastRow="0" w:firstColumn="1" w:lastColumn="0" w:noHBand="0" w:noVBand="1"/>
      </w:tblPr>
      <w:tblGrid>
        <w:gridCol w:w="5440"/>
      </w:tblGrid>
      <w:tr w:rsidR="00CF3CB3" w14:paraId="2879DD40" w14:textId="77777777" w:rsidTr="00F00B69">
        <w:trPr>
          <w:trHeight w:val="576"/>
        </w:trPr>
        <w:tc>
          <w:tcPr>
            <w:tcW w:w="5440" w:type="dxa"/>
            <w:shd w:val="clear" w:color="auto" w:fill="FFA74F"/>
          </w:tcPr>
          <w:p w14:paraId="2879DD3E" w14:textId="77777777" w:rsidR="00CF3CB3" w:rsidRDefault="00CF3CB3" w:rsidP="00CF3CB3">
            <w:pPr>
              <w:pStyle w:val="NoSpacing"/>
              <w:jc w:val="center"/>
              <w:rPr>
                <w:rFonts w:cs="Arial"/>
                <w:b/>
                <w:color w:val="FFFFFF" w:themeColor="background1"/>
              </w:rPr>
            </w:pPr>
            <w:r>
              <w:rPr>
                <w:rFonts w:cs="Arial"/>
                <w:b/>
                <w:color w:val="FFFFFF" w:themeColor="background1"/>
              </w:rPr>
              <w:t>Community Foundation</w:t>
            </w:r>
          </w:p>
          <w:p w14:paraId="2879DD3F" w14:textId="77777777" w:rsidR="00CF3CB3" w:rsidRPr="00254B84" w:rsidRDefault="00CF3CB3" w:rsidP="00CF3CB3">
            <w:pPr>
              <w:pStyle w:val="NoSpacing"/>
              <w:jc w:val="center"/>
              <w:rPr>
                <w:rFonts w:cs="Arial"/>
                <w:b/>
                <w:color w:val="FFFFFF" w:themeColor="background1"/>
              </w:rPr>
            </w:pPr>
            <w:r w:rsidRPr="00254B84">
              <w:rPr>
                <w:rFonts w:cs="Arial"/>
                <w:b/>
                <w:color w:val="FFFFFF" w:themeColor="background1"/>
              </w:rPr>
              <w:t>Grants from inception: Aug. 2000 – Dec. 31,2012</w:t>
            </w:r>
          </w:p>
        </w:tc>
      </w:tr>
      <w:tr w:rsidR="00843EF8" w:rsidRPr="00843EF8" w14:paraId="2879DD42" w14:textId="77777777" w:rsidTr="00F00B69">
        <w:trPr>
          <w:trHeight w:val="288"/>
        </w:trPr>
        <w:tc>
          <w:tcPr>
            <w:tcW w:w="5440" w:type="dxa"/>
          </w:tcPr>
          <w:p w14:paraId="2879DD41" w14:textId="4BB724AE" w:rsidR="00CF3CB3" w:rsidRPr="00843EF8" w:rsidRDefault="00F175D8" w:rsidP="00CF3CB3">
            <w:pPr>
              <w:pStyle w:val="NoSpacing"/>
              <w:rPr>
                <w:rFonts w:cs="Arial"/>
                <w:sz w:val="20"/>
                <w:szCs w:val="20"/>
              </w:rPr>
            </w:pPr>
            <w:r>
              <w:rPr>
                <w:rFonts w:cs="Arial"/>
                <w:sz w:val="20"/>
                <w:szCs w:val="20"/>
              </w:rPr>
              <w:t xml:space="preserve">Total amount Granted: </w:t>
            </w:r>
            <w:r>
              <w:rPr>
                <w:rFonts w:cs="Arial"/>
                <w:sz w:val="20"/>
                <w:szCs w:val="20"/>
              </w:rPr>
              <w:tab/>
              <w:t>$4,071,3</w:t>
            </w:r>
            <w:r w:rsidR="00CF3CB3" w:rsidRPr="00843EF8">
              <w:rPr>
                <w:rFonts w:cs="Arial"/>
                <w:sz w:val="20"/>
                <w:szCs w:val="20"/>
              </w:rPr>
              <w:t xml:space="preserve">98 </w:t>
            </w:r>
          </w:p>
        </w:tc>
      </w:tr>
      <w:tr w:rsidR="00843EF8" w:rsidRPr="00843EF8" w14:paraId="2879DD44" w14:textId="77777777" w:rsidTr="00F00B69">
        <w:trPr>
          <w:trHeight w:val="288"/>
        </w:trPr>
        <w:tc>
          <w:tcPr>
            <w:tcW w:w="5440" w:type="dxa"/>
          </w:tcPr>
          <w:p w14:paraId="2879DD43" w14:textId="5C0E03E9" w:rsidR="00CF3CB3" w:rsidRPr="00843EF8" w:rsidRDefault="00F175D8" w:rsidP="00CF3CB3">
            <w:pPr>
              <w:pStyle w:val="NoSpacing"/>
              <w:rPr>
                <w:rFonts w:cs="Arial"/>
                <w:sz w:val="20"/>
                <w:szCs w:val="20"/>
              </w:rPr>
            </w:pPr>
            <w:r>
              <w:rPr>
                <w:rFonts w:cs="Arial"/>
                <w:sz w:val="20"/>
                <w:szCs w:val="20"/>
              </w:rPr>
              <w:t xml:space="preserve">Number of Grants: </w:t>
            </w:r>
            <w:r>
              <w:rPr>
                <w:rFonts w:cs="Arial"/>
                <w:sz w:val="20"/>
                <w:szCs w:val="20"/>
              </w:rPr>
              <w:tab/>
              <w:t>1,431</w:t>
            </w:r>
          </w:p>
        </w:tc>
      </w:tr>
    </w:tbl>
    <w:p w14:paraId="2879DD45" w14:textId="77777777" w:rsidR="009442E8" w:rsidRPr="00843EF8" w:rsidRDefault="009442E8" w:rsidP="009442E8">
      <w:pPr>
        <w:pStyle w:val="NoSpacing"/>
        <w:rPr>
          <w:rFonts w:eastAsia="Arial Unicode MS" w:cs="Arial Unicode MS"/>
          <w:sz w:val="20"/>
          <w:szCs w:val="20"/>
        </w:rPr>
      </w:pPr>
    </w:p>
    <w:p w14:paraId="2879DD46" w14:textId="77777777" w:rsidR="009442E8" w:rsidRPr="00843EF8" w:rsidRDefault="009442E8" w:rsidP="009442E8">
      <w:pPr>
        <w:pStyle w:val="NoSpacing"/>
        <w:rPr>
          <w:rFonts w:eastAsia="Arial Unicode MS" w:cs="Arial Unicode MS"/>
          <w:sz w:val="20"/>
          <w:szCs w:val="20"/>
        </w:rPr>
      </w:pPr>
      <w:r w:rsidRPr="00843EF8">
        <w:rPr>
          <w:rFonts w:eastAsia="Arial Unicode MS" w:cs="Arial Unicode MS"/>
          <w:sz w:val="20"/>
          <w:szCs w:val="20"/>
        </w:rPr>
        <w:t xml:space="preserve">These grants represent the current philanthropic goals and interests of our donors as well as the grant making strategy of </w:t>
      </w:r>
    </w:p>
    <w:p w14:paraId="2879DD47" w14:textId="77777777" w:rsidR="009442E8" w:rsidRPr="00843EF8" w:rsidRDefault="00C64FD2" w:rsidP="009442E8">
      <w:pPr>
        <w:pStyle w:val="NoSpacing"/>
        <w:rPr>
          <w:rFonts w:eastAsia="Arial Unicode MS" w:cs="Arial Unicode MS"/>
          <w:sz w:val="20"/>
          <w:szCs w:val="20"/>
        </w:rPr>
      </w:pPr>
      <w:r w:rsidRPr="00843EF8">
        <w:rPr>
          <w:rFonts w:eastAsia="Arial Unicode MS" w:cs="Arial Unicode MS"/>
          <w:sz w:val="20"/>
          <w:szCs w:val="20"/>
        </w:rPr>
        <w:t>the Community Foundation’s Board of D</w:t>
      </w:r>
      <w:r w:rsidR="009442E8" w:rsidRPr="00843EF8">
        <w:rPr>
          <w:rFonts w:eastAsia="Arial Unicode MS" w:cs="Arial Unicode MS"/>
          <w:sz w:val="20"/>
          <w:szCs w:val="20"/>
        </w:rPr>
        <w:t>irectors.</w:t>
      </w:r>
    </w:p>
    <w:p w14:paraId="2879DD48" w14:textId="77777777" w:rsidR="00792F4B" w:rsidRPr="008D64DC" w:rsidRDefault="00792F4B" w:rsidP="00792F4B">
      <w:pPr>
        <w:pStyle w:val="NoSpacing"/>
        <w:rPr>
          <w:rFonts w:ascii="Arial" w:hAnsi="Arial" w:cs="Arial"/>
          <w:sz w:val="20"/>
          <w:szCs w:val="20"/>
        </w:rPr>
      </w:pPr>
    </w:p>
    <w:tbl>
      <w:tblPr>
        <w:tblStyle w:val="MediumShading1-Accent6"/>
        <w:tblW w:w="6267" w:type="pct"/>
        <w:tblLayout w:type="fixed"/>
        <w:tblLook w:val="0660" w:firstRow="1" w:lastRow="1" w:firstColumn="0" w:lastColumn="0" w:noHBand="1" w:noVBand="1"/>
      </w:tblPr>
      <w:tblGrid>
        <w:gridCol w:w="2679"/>
        <w:gridCol w:w="618"/>
        <w:gridCol w:w="1014"/>
        <w:gridCol w:w="1079"/>
      </w:tblGrid>
      <w:tr w:rsidR="00F00B69" w14:paraId="2879DD4E" w14:textId="77777777" w:rsidTr="00865B72">
        <w:trPr>
          <w:cnfStyle w:val="100000000000" w:firstRow="1" w:lastRow="0" w:firstColumn="0" w:lastColumn="0" w:oddVBand="0" w:evenVBand="0" w:oddHBand="0" w:evenHBand="0" w:firstRowFirstColumn="0" w:firstRowLastColumn="0" w:lastRowFirstColumn="0" w:lastRowLastColumn="0"/>
          <w:trHeight w:val="700"/>
        </w:trPr>
        <w:tc>
          <w:tcPr>
            <w:tcW w:w="2485" w:type="pct"/>
            <w:shd w:val="clear" w:color="auto" w:fill="FFA74F"/>
            <w:noWrap/>
          </w:tcPr>
          <w:p w14:paraId="2879DD49" w14:textId="77777777" w:rsidR="009442E8" w:rsidRDefault="009442E8">
            <w:r>
              <w:t>Community Foundation</w:t>
            </w:r>
          </w:p>
          <w:p w14:paraId="2879DD4A" w14:textId="2078D6A3" w:rsidR="009442E8" w:rsidRDefault="005E7702">
            <w:r>
              <w:t xml:space="preserve">Grants </w:t>
            </w:r>
            <w:r w:rsidR="00936B04">
              <w:rPr>
                <w:sz w:val="20"/>
                <w:szCs w:val="20"/>
              </w:rPr>
              <w:t>(YTD, thru 6/30</w:t>
            </w:r>
            <w:r w:rsidRPr="005E7702">
              <w:rPr>
                <w:sz w:val="20"/>
                <w:szCs w:val="20"/>
              </w:rPr>
              <w:t>/13</w:t>
            </w:r>
            <w:r w:rsidR="009442E8" w:rsidRPr="005E7702">
              <w:rPr>
                <w:sz w:val="20"/>
                <w:szCs w:val="20"/>
              </w:rPr>
              <w:t>)</w:t>
            </w:r>
          </w:p>
        </w:tc>
        <w:tc>
          <w:tcPr>
            <w:tcW w:w="573" w:type="pct"/>
            <w:shd w:val="clear" w:color="auto" w:fill="FFA74F"/>
          </w:tcPr>
          <w:p w14:paraId="2879DD4B" w14:textId="77777777" w:rsidR="009442E8" w:rsidRPr="00BA7BE4" w:rsidRDefault="009442E8" w:rsidP="00BA7BE4">
            <w:pPr>
              <w:jc w:val="center"/>
            </w:pPr>
            <w:r w:rsidRPr="00BA7BE4">
              <w:t>% of $</w:t>
            </w:r>
          </w:p>
        </w:tc>
        <w:tc>
          <w:tcPr>
            <w:tcW w:w="941" w:type="pct"/>
            <w:shd w:val="clear" w:color="auto" w:fill="FFA74F"/>
          </w:tcPr>
          <w:p w14:paraId="2879DD4C" w14:textId="77777777" w:rsidR="009442E8" w:rsidRPr="00BA7BE4" w:rsidRDefault="009442E8">
            <w:r w:rsidRPr="00BA7BE4">
              <w:t>$ Area Amount</w:t>
            </w:r>
          </w:p>
        </w:tc>
        <w:tc>
          <w:tcPr>
            <w:tcW w:w="1001" w:type="pct"/>
            <w:shd w:val="clear" w:color="auto" w:fill="FFA74F"/>
          </w:tcPr>
          <w:p w14:paraId="2879DD4D" w14:textId="77777777" w:rsidR="009442E8" w:rsidRDefault="009442E8">
            <w:r>
              <w:t># of Grants</w:t>
            </w:r>
          </w:p>
        </w:tc>
      </w:tr>
      <w:tr w:rsidR="00F00B69" w14:paraId="2879DD53" w14:textId="77777777" w:rsidTr="00865B72">
        <w:trPr>
          <w:trHeight w:val="298"/>
        </w:trPr>
        <w:tc>
          <w:tcPr>
            <w:tcW w:w="2485" w:type="pct"/>
            <w:noWrap/>
          </w:tcPr>
          <w:p w14:paraId="2879DD4F" w14:textId="77777777" w:rsidR="009442E8" w:rsidRDefault="009442E8"/>
        </w:tc>
        <w:tc>
          <w:tcPr>
            <w:tcW w:w="573" w:type="pct"/>
          </w:tcPr>
          <w:p w14:paraId="2879DD50" w14:textId="77777777" w:rsidR="009442E8" w:rsidRDefault="009442E8" w:rsidP="00BA7BE4">
            <w:pPr>
              <w:jc w:val="center"/>
              <w:rPr>
                <w:rStyle w:val="SubtleEmphasis"/>
              </w:rPr>
            </w:pPr>
          </w:p>
        </w:tc>
        <w:tc>
          <w:tcPr>
            <w:tcW w:w="941" w:type="pct"/>
          </w:tcPr>
          <w:p w14:paraId="2879DD51" w14:textId="77777777" w:rsidR="009442E8" w:rsidRDefault="009442E8"/>
        </w:tc>
        <w:tc>
          <w:tcPr>
            <w:tcW w:w="1001" w:type="pct"/>
          </w:tcPr>
          <w:p w14:paraId="2879DD52" w14:textId="77777777" w:rsidR="009442E8" w:rsidRDefault="009442E8"/>
        </w:tc>
      </w:tr>
      <w:tr w:rsidR="00F00B69" w14:paraId="2879DD58" w14:textId="77777777" w:rsidTr="00865B72">
        <w:trPr>
          <w:trHeight w:val="298"/>
        </w:trPr>
        <w:tc>
          <w:tcPr>
            <w:tcW w:w="2485" w:type="pct"/>
            <w:noWrap/>
          </w:tcPr>
          <w:p w14:paraId="2879DD54" w14:textId="77777777" w:rsidR="009442E8" w:rsidRPr="00E46F29" w:rsidRDefault="009442E8">
            <w:pPr>
              <w:rPr>
                <w:sz w:val="20"/>
                <w:szCs w:val="20"/>
              </w:rPr>
            </w:pPr>
            <w:r w:rsidRPr="00E46F29">
              <w:rPr>
                <w:sz w:val="20"/>
                <w:szCs w:val="20"/>
              </w:rPr>
              <w:t>Arts &amp; Culture</w:t>
            </w:r>
            <w:r w:rsidR="00F00B69">
              <w:rPr>
                <w:sz w:val="20"/>
                <w:szCs w:val="20"/>
              </w:rPr>
              <w:t xml:space="preserve"> *</w:t>
            </w:r>
          </w:p>
        </w:tc>
        <w:tc>
          <w:tcPr>
            <w:tcW w:w="573" w:type="pct"/>
          </w:tcPr>
          <w:p w14:paraId="2879DD55" w14:textId="605F317E" w:rsidR="009442E8" w:rsidRPr="00E46F29" w:rsidRDefault="00936B04" w:rsidP="00BA7BE4">
            <w:pPr>
              <w:pStyle w:val="DecimalAligned"/>
              <w:jc w:val="center"/>
              <w:rPr>
                <w:sz w:val="20"/>
                <w:szCs w:val="20"/>
              </w:rPr>
            </w:pPr>
            <w:r>
              <w:rPr>
                <w:sz w:val="20"/>
                <w:szCs w:val="20"/>
              </w:rPr>
              <w:t>33</w:t>
            </w:r>
            <w:r w:rsidR="009442E8" w:rsidRPr="00E46F29">
              <w:rPr>
                <w:sz w:val="20"/>
                <w:szCs w:val="20"/>
              </w:rPr>
              <w:t>%</w:t>
            </w:r>
          </w:p>
        </w:tc>
        <w:tc>
          <w:tcPr>
            <w:tcW w:w="941" w:type="pct"/>
          </w:tcPr>
          <w:p w14:paraId="2879DD56" w14:textId="688B9213" w:rsidR="009442E8" w:rsidRPr="00E46F29" w:rsidRDefault="009442E8" w:rsidP="005E7702">
            <w:pPr>
              <w:pStyle w:val="DecimalAligned"/>
              <w:jc w:val="right"/>
              <w:rPr>
                <w:sz w:val="20"/>
                <w:szCs w:val="20"/>
              </w:rPr>
            </w:pPr>
            <w:r w:rsidRPr="00E46F29">
              <w:rPr>
                <w:sz w:val="20"/>
                <w:szCs w:val="20"/>
              </w:rPr>
              <w:t>$</w:t>
            </w:r>
            <w:r w:rsidR="00936B04">
              <w:rPr>
                <w:sz w:val="20"/>
                <w:szCs w:val="20"/>
              </w:rPr>
              <w:t>228,578</w:t>
            </w:r>
          </w:p>
        </w:tc>
        <w:tc>
          <w:tcPr>
            <w:tcW w:w="1001" w:type="pct"/>
          </w:tcPr>
          <w:p w14:paraId="2879DD57" w14:textId="6FDB31CB" w:rsidR="009442E8" w:rsidRPr="00E46F29" w:rsidRDefault="00936B04">
            <w:pPr>
              <w:pStyle w:val="DecimalAligned"/>
              <w:rPr>
                <w:sz w:val="20"/>
                <w:szCs w:val="20"/>
              </w:rPr>
            </w:pPr>
            <w:r>
              <w:rPr>
                <w:sz w:val="20"/>
                <w:szCs w:val="20"/>
              </w:rPr>
              <w:t>54</w:t>
            </w:r>
          </w:p>
        </w:tc>
      </w:tr>
      <w:tr w:rsidR="00F00B69" w14:paraId="2879DD5D" w14:textId="77777777" w:rsidTr="00865B72">
        <w:trPr>
          <w:trHeight w:val="298"/>
        </w:trPr>
        <w:tc>
          <w:tcPr>
            <w:tcW w:w="2485" w:type="pct"/>
            <w:noWrap/>
          </w:tcPr>
          <w:p w14:paraId="2879DD59" w14:textId="77777777" w:rsidR="009442E8" w:rsidRPr="00E46F29" w:rsidRDefault="009442E8">
            <w:pPr>
              <w:rPr>
                <w:sz w:val="20"/>
                <w:szCs w:val="20"/>
              </w:rPr>
            </w:pPr>
            <w:r w:rsidRPr="00E46F29">
              <w:rPr>
                <w:sz w:val="20"/>
                <w:szCs w:val="20"/>
              </w:rPr>
              <w:t>Community Building</w:t>
            </w:r>
          </w:p>
        </w:tc>
        <w:tc>
          <w:tcPr>
            <w:tcW w:w="573" w:type="pct"/>
          </w:tcPr>
          <w:p w14:paraId="2879DD5A" w14:textId="24F6F1B0" w:rsidR="009442E8" w:rsidRPr="00E46F29" w:rsidRDefault="00936B04" w:rsidP="00936B04">
            <w:pPr>
              <w:pStyle w:val="DecimalAligned"/>
              <w:rPr>
                <w:sz w:val="20"/>
                <w:szCs w:val="20"/>
              </w:rPr>
            </w:pPr>
            <w:r>
              <w:rPr>
                <w:sz w:val="20"/>
                <w:szCs w:val="20"/>
              </w:rPr>
              <w:t>16</w:t>
            </w:r>
            <w:r w:rsidR="009442E8" w:rsidRPr="00E46F29">
              <w:rPr>
                <w:sz w:val="20"/>
                <w:szCs w:val="20"/>
              </w:rPr>
              <w:t>%</w:t>
            </w:r>
          </w:p>
        </w:tc>
        <w:tc>
          <w:tcPr>
            <w:tcW w:w="941" w:type="pct"/>
          </w:tcPr>
          <w:p w14:paraId="2879DD5B" w14:textId="5B8CE11B" w:rsidR="009442E8" w:rsidRPr="00E46F29" w:rsidRDefault="009442E8" w:rsidP="005E7702">
            <w:pPr>
              <w:pStyle w:val="DecimalAligned"/>
              <w:jc w:val="right"/>
              <w:rPr>
                <w:sz w:val="20"/>
                <w:szCs w:val="20"/>
              </w:rPr>
            </w:pPr>
            <w:r w:rsidRPr="00E46F29">
              <w:rPr>
                <w:sz w:val="20"/>
                <w:szCs w:val="20"/>
              </w:rPr>
              <w:t>$</w:t>
            </w:r>
            <w:r w:rsidR="00936B04">
              <w:rPr>
                <w:sz w:val="20"/>
                <w:szCs w:val="20"/>
              </w:rPr>
              <w:t>197,113</w:t>
            </w:r>
          </w:p>
        </w:tc>
        <w:tc>
          <w:tcPr>
            <w:tcW w:w="1001" w:type="pct"/>
          </w:tcPr>
          <w:p w14:paraId="2879DD5C" w14:textId="2EFD87E7" w:rsidR="009442E8" w:rsidRPr="00E46F29" w:rsidRDefault="00936B04">
            <w:pPr>
              <w:pStyle w:val="DecimalAligned"/>
              <w:rPr>
                <w:sz w:val="20"/>
                <w:szCs w:val="20"/>
              </w:rPr>
            </w:pPr>
            <w:r>
              <w:rPr>
                <w:sz w:val="20"/>
                <w:szCs w:val="20"/>
              </w:rPr>
              <w:t>23</w:t>
            </w:r>
          </w:p>
        </w:tc>
      </w:tr>
      <w:tr w:rsidR="00F00B69" w14:paraId="2879DD62" w14:textId="77777777" w:rsidTr="00865B72">
        <w:trPr>
          <w:trHeight w:val="298"/>
        </w:trPr>
        <w:tc>
          <w:tcPr>
            <w:tcW w:w="2485" w:type="pct"/>
            <w:noWrap/>
          </w:tcPr>
          <w:p w14:paraId="2879DD5E" w14:textId="77777777" w:rsidR="009442E8" w:rsidRPr="00E46F29" w:rsidRDefault="009442E8">
            <w:pPr>
              <w:rPr>
                <w:sz w:val="20"/>
                <w:szCs w:val="20"/>
              </w:rPr>
            </w:pPr>
            <w:r w:rsidRPr="00E46F29">
              <w:rPr>
                <w:sz w:val="20"/>
                <w:szCs w:val="20"/>
              </w:rPr>
              <w:t xml:space="preserve">Education </w:t>
            </w:r>
          </w:p>
        </w:tc>
        <w:tc>
          <w:tcPr>
            <w:tcW w:w="573" w:type="pct"/>
          </w:tcPr>
          <w:p w14:paraId="2879DD5F" w14:textId="0CADD21D" w:rsidR="009442E8" w:rsidRPr="00E46F29" w:rsidRDefault="00936B04" w:rsidP="00BA7BE4">
            <w:pPr>
              <w:pStyle w:val="DecimalAligned"/>
              <w:jc w:val="center"/>
              <w:rPr>
                <w:sz w:val="20"/>
                <w:szCs w:val="20"/>
              </w:rPr>
            </w:pPr>
            <w:r>
              <w:rPr>
                <w:sz w:val="20"/>
                <w:szCs w:val="20"/>
              </w:rPr>
              <w:t>17</w:t>
            </w:r>
            <w:r w:rsidR="009442E8" w:rsidRPr="00E46F29">
              <w:rPr>
                <w:sz w:val="20"/>
                <w:szCs w:val="20"/>
              </w:rPr>
              <w:t>%</w:t>
            </w:r>
          </w:p>
        </w:tc>
        <w:tc>
          <w:tcPr>
            <w:tcW w:w="941" w:type="pct"/>
          </w:tcPr>
          <w:p w14:paraId="2879DD60" w14:textId="25E85FE8" w:rsidR="009442E8" w:rsidRPr="00E46F29" w:rsidRDefault="009442E8" w:rsidP="005E7702">
            <w:pPr>
              <w:pStyle w:val="DecimalAligned"/>
              <w:jc w:val="right"/>
              <w:rPr>
                <w:sz w:val="20"/>
                <w:szCs w:val="20"/>
              </w:rPr>
            </w:pPr>
            <w:r w:rsidRPr="00E46F29">
              <w:rPr>
                <w:sz w:val="20"/>
                <w:szCs w:val="20"/>
              </w:rPr>
              <w:t>$</w:t>
            </w:r>
            <w:r w:rsidR="00936B04">
              <w:rPr>
                <w:sz w:val="20"/>
                <w:szCs w:val="20"/>
              </w:rPr>
              <w:t>42,939</w:t>
            </w:r>
          </w:p>
        </w:tc>
        <w:tc>
          <w:tcPr>
            <w:tcW w:w="1001" w:type="pct"/>
          </w:tcPr>
          <w:p w14:paraId="2879DD61" w14:textId="0F1C5FAE" w:rsidR="009442E8" w:rsidRPr="00E46F29" w:rsidRDefault="00936B04">
            <w:pPr>
              <w:pStyle w:val="DecimalAligned"/>
              <w:rPr>
                <w:sz w:val="20"/>
                <w:szCs w:val="20"/>
              </w:rPr>
            </w:pPr>
            <w:r>
              <w:rPr>
                <w:sz w:val="20"/>
                <w:szCs w:val="20"/>
              </w:rPr>
              <w:t>17</w:t>
            </w:r>
          </w:p>
        </w:tc>
      </w:tr>
      <w:tr w:rsidR="00F00B69" w14:paraId="2879DD67" w14:textId="77777777" w:rsidTr="00865B72">
        <w:trPr>
          <w:trHeight w:val="314"/>
        </w:trPr>
        <w:tc>
          <w:tcPr>
            <w:tcW w:w="2485" w:type="pct"/>
            <w:noWrap/>
          </w:tcPr>
          <w:p w14:paraId="2879DD63" w14:textId="77777777" w:rsidR="009442E8" w:rsidRPr="00E46F29" w:rsidRDefault="009442E8">
            <w:pPr>
              <w:rPr>
                <w:sz w:val="20"/>
                <w:szCs w:val="20"/>
              </w:rPr>
            </w:pPr>
            <w:r w:rsidRPr="00E46F29">
              <w:rPr>
                <w:sz w:val="20"/>
                <w:szCs w:val="20"/>
              </w:rPr>
              <w:t>Environment/Sustainability</w:t>
            </w:r>
          </w:p>
        </w:tc>
        <w:tc>
          <w:tcPr>
            <w:tcW w:w="573" w:type="pct"/>
          </w:tcPr>
          <w:p w14:paraId="2879DD64" w14:textId="738EB68F" w:rsidR="009442E8" w:rsidRPr="00E46F29" w:rsidRDefault="00936B04" w:rsidP="00BA7BE4">
            <w:pPr>
              <w:pStyle w:val="DecimalAligned"/>
              <w:jc w:val="center"/>
              <w:rPr>
                <w:sz w:val="20"/>
                <w:szCs w:val="20"/>
              </w:rPr>
            </w:pPr>
            <w:r>
              <w:rPr>
                <w:sz w:val="20"/>
                <w:szCs w:val="20"/>
              </w:rPr>
              <w:t>1</w:t>
            </w:r>
            <w:r w:rsidR="009442E8" w:rsidRPr="00E46F29">
              <w:rPr>
                <w:sz w:val="20"/>
                <w:szCs w:val="20"/>
              </w:rPr>
              <w:t>%</w:t>
            </w:r>
          </w:p>
        </w:tc>
        <w:tc>
          <w:tcPr>
            <w:tcW w:w="941" w:type="pct"/>
          </w:tcPr>
          <w:p w14:paraId="2879DD65" w14:textId="20C74C12" w:rsidR="009442E8" w:rsidRPr="00E46F29" w:rsidRDefault="009442E8" w:rsidP="005E7702">
            <w:pPr>
              <w:pStyle w:val="DecimalAligned"/>
              <w:jc w:val="right"/>
              <w:rPr>
                <w:sz w:val="20"/>
                <w:szCs w:val="20"/>
              </w:rPr>
            </w:pPr>
            <w:r w:rsidRPr="00E46F29">
              <w:rPr>
                <w:sz w:val="20"/>
                <w:szCs w:val="20"/>
              </w:rPr>
              <w:t>$</w:t>
            </w:r>
            <w:r w:rsidR="00936B04">
              <w:rPr>
                <w:sz w:val="20"/>
                <w:szCs w:val="20"/>
              </w:rPr>
              <w:t>6,500</w:t>
            </w:r>
          </w:p>
        </w:tc>
        <w:tc>
          <w:tcPr>
            <w:tcW w:w="1001" w:type="pct"/>
          </w:tcPr>
          <w:p w14:paraId="2879DD66" w14:textId="2650E4F6" w:rsidR="009442E8" w:rsidRPr="00E46F29" w:rsidRDefault="00936B04">
            <w:pPr>
              <w:pStyle w:val="DecimalAligned"/>
              <w:rPr>
                <w:sz w:val="20"/>
                <w:szCs w:val="20"/>
              </w:rPr>
            </w:pPr>
            <w:r>
              <w:rPr>
                <w:sz w:val="20"/>
                <w:szCs w:val="20"/>
              </w:rPr>
              <w:t>2</w:t>
            </w:r>
          </w:p>
        </w:tc>
      </w:tr>
      <w:tr w:rsidR="00F00B69" w14:paraId="2879DD6C" w14:textId="77777777" w:rsidTr="00865B72">
        <w:trPr>
          <w:trHeight w:val="298"/>
        </w:trPr>
        <w:tc>
          <w:tcPr>
            <w:tcW w:w="2485" w:type="pct"/>
            <w:noWrap/>
          </w:tcPr>
          <w:p w14:paraId="2879DD68" w14:textId="77777777" w:rsidR="009442E8" w:rsidRPr="00E46F29" w:rsidRDefault="009442E8">
            <w:pPr>
              <w:rPr>
                <w:sz w:val="20"/>
                <w:szCs w:val="20"/>
              </w:rPr>
            </w:pPr>
            <w:r w:rsidRPr="00E46F29">
              <w:rPr>
                <w:sz w:val="20"/>
                <w:szCs w:val="20"/>
              </w:rPr>
              <w:t>Health &amp; Human Services</w:t>
            </w:r>
          </w:p>
        </w:tc>
        <w:tc>
          <w:tcPr>
            <w:tcW w:w="573" w:type="pct"/>
          </w:tcPr>
          <w:p w14:paraId="2879DD69" w14:textId="55F8FE83" w:rsidR="009442E8" w:rsidRPr="00E46F29" w:rsidRDefault="00936B04" w:rsidP="00BA7BE4">
            <w:pPr>
              <w:pStyle w:val="DecimalAligned"/>
              <w:jc w:val="center"/>
              <w:rPr>
                <w:sz w:val="20"/>
                <w:szCs w:val="20"/>
              </w:rPr>
            </w:pPr>
            <w:r>
              <w:rPr>
                <w:sz w:val="20"/>
                <w:szCs w:val="20"/>
              </w:rPr>
              <w:t>32</w:t>
            </w:r>
            <w:r w:rsidR="009442E8" w:rsidRPr="00E46F29">
              <w:rPr>
                <w:sz w:val="20"/>
                <w:szCs w:val="20"/>
              </w:rPr>
              <w:t>%</w:t>
            </w:r>
          </w:p>
        </w:tc>
        <w:tc>
          <w:tcPr>
            <w:tcW w:w="941" w:type="pct"/>
          </w:tcPr>
          <w:p w14:paraId="2879DD6A" w14:textId="3562EB50" w:rsidR="009442E8" w:rsidRPr="00E46F29" w:rsidRDefault="004C1DCC" w:rsidP="005E7702">
            <w:pPr>
              <w:pStyle w:val="DecimalAligned"/>
              <w:jc w:val="right"/>
              <w:rPr>
                <w:sz w:val="20"/>
                <w:szCs w:val="20"/>
              </w:rPr>
            </w:pPr>
            <w:r>
              <w:rPr>
                <w:sz w:val="20"/>
                <w:szCs w:val="20"/>
              </w:rPr>
              <w:t>$</w:t>
            </w:r>
            <w:r w:rsidR="00936B04">
              <w:rPr>
                <w:sz w:val="20"/>
                <w:szCs w:val="20"/>
              </w:rPr>
              <w:t>221,218</w:t>
            </w:r>
          </w:p>
        </w:tc>
        <w:tc>
          <w:tcPr>
            <w:tcW w:w="1001" w:type="pct"/>
          </w:tcPr>
          <w:p w14:paraId="2879DD6B" w14:textId="27F06676" w:rsidR="009442E8" w:rsidRPr="00E46F29" w:rsidRDefault="00936B04">
            <w:pPr>
              <w:pStyle w:val="DecimalAligned"/>
              <w:rPr>
                <w:sz w:val="20"/>
                <w:szCs w:val="20"/>
              </w:rPr>
            </w:pPr>
            <w:r>
              <w:rPr>
                <w:sz w:val="20"/>
                <w:szCs w:val="20"/>
              </w:rPr>
              <w:t>48</w:t>
            </w:r>
          </w:p>
        </w:tc>
      </w:tr>
      <w:tr w:rsidR="00F00B69" w14:paraId="2879DD71" w14:textId="77777777" w:rsidTr="00865B72">
        <w:trPr>
          <w:cnfStyle w:val="010000000000" w:firstRow="0" w:lastRow="1" w:firstColumn="0" w:lastColumn="0" w:oddVBand="0" w:evenVBand="0" w:oddHBand="0" w:evenHBand="0" w:firstRowFirstColumn="0" w:firstRowLastColumn="0" w:lastRowFirstColumn="0" w:lastRowLastColumn="0"/>
          <w:trHeight w:val="298"/>
        </w:trPr>
        <w:tc>
          <w:tcPr>
            <w:tcW w:w="2485" w:type="pct"/>
            <w:noWrap/>
          </w:tcPr>
          <w:p w14:paraId="2879DD6D" w14:textId="77777777" w:rsidR="009442E8" w:rsidRPr="0076482E" w:rsidRDefault="009442E8">
            <w:pPr>
              <w:rPr>
                <w:b w:val="0"/>
                <w:sz w:val="20"/>
                <w:szCs w:val="20"/>
              </w:rPr>
            </w:pPr>
            <w:r w:rsidRPr="0076482E">
              <w:rPr>
                <w:b w:val="0"/>
                <w:sz w:val="20"/>
                <w:szCs w:val="20"/>
              </w:rPr>
              <w:t>Total</w:t>
            </w:r>
          </w:p>
        </w:tc>
        <w:tc>
          <w:tcPr>
            <w:tcW w:w="573" w:type="pct"/>
          </w:tcPr>
          <w:p w14:paraId="2879DD6E" w14:textId="77777777" w:rsidR="009442E8" w:rsidRPr="0076482E" w:rsidRDefault="009442E8" w:rsidP="00BA7BE4">
            <w:pPr>
              <w:pStyle w:val="DecimalAligned"/>
              <w:jc w:val="center"/>
              <w:rPr>
                <w:b w:val="0"/>
                <w:sz w:val="20"/>
                <w:szCs w:val="20"/>
              </w:rPr>
            </w:pPr>
          </w:p>
        </w:tc>
        <w:tc>
          <w:tcPr>
            <w:tcW w:w="941" w:type="pct"/>
          </w:tcPr>
          <w:p w14:paraId="2879DD6F" w14:textId="41E9CEEA" w:rsidR="009442E8" w:rsidRPr="0076482E" w:rsidRDefault="009442E8" w:rsidP="004C1DCC">
            <w:pPr>
              <w:pStyle w:val="DecimalAligned"/>
              <w:jc w:val="right"/>
              <w:rPr>
                <w:b w:val="0"/>
                <w:sz w:val="20"/>
                <w:szCs w:val="20"/>
              </w:rPr>
            </w:pPr>
            <w:r w:rsidRPr="0076482E">
              <w:rPr>
                <w:b w:val="0"/>
                <w:sz w:val="20"/>
                <w:szCs w:val="20"/>
              </w:rPr>
              <w:t>$</w:t>
            </w:r>
            <w:r w:rsidR="00936B04">
              <w:rPr>
                <w:b w:val="0"/>
                <w:sz w:val="20"/>
                <w:szCs w:val="20"/>
              </w:rPr>
              <w:t>696,348</w:t>
            </w:r>
          </w:p>
        </w:tc>
        <w:tc>
          <w:tcPr>
            <w:tcW w:w="1001" w:type="pct"/>
          </w:tcPr>
          <w:p w14:paraId="2879DD70" w14:textId="61DA1AC5" w:rsidR="009442E8" w:rsidRPr="0076482E" w:rsidRDefault="00936B04">
            <w:pPr>
              <w:pStyle w:val="DecimalAligned"/>
              <w:rPr>
                <w:b w:val="0"/>
                <w:sz w:val="20"/>
                <w:szCs w:val="20"/>
              </w:rPr>
            </w:pPr>
            <w:r>
              <w:rPr>
                <w:b w:val="0"/>
                <w:sz w:val="20"/>
                <w:szCs w:val="20"/>
              </w:rPr>
              <w:t>144</w:t>
            </w:r>
          </w:p>
        </w:tc>
      </w:tr>
    </w:tbl>
    <w:p w14:paraId="2879DD72" w14:textId="77777777" w:rsidR="00E0496C" w:rsidRPr="008D64DC" w:rsidRDefault="008D64DC" w:rsidP="00F00B69">
      <w:pPr>
        <w:pStyle w:val="NoSpacing"/>
        <w:rPr>
          <w:rFonts w:eastAsia="Arial Unicode MS" w:cs="Arial Unicode MS"/>
          <w:sz w:val="20"/>
          <w:szCs w:val="20"/>
        </w:rPr>
      </w:pPr>
      <w:r>
        <w:rPr>
          <w:rFonts w:eastAsia="Arial Unicode MS" w:cs="Arial Unicode MS"/>
          <w:sz w:val="20"/>
          <w:szCs w:val="20"/>
        </w:rPr>
        <w:t>*Public libraries are included in Arts &amp; Culture.  Additional detail regarding a portion of these grants is provided below.</w:t>
      </w:r>
    </w:p>
    <w:tbl>
      <w:tblPr>
        <w:tblStyle w:val="TableGrid"/>
        <w:tblpPr w:leftFromText="180" w:rightFromText="180" w:vertAnchor="text" w:horzAnchor="margin" w:tblpY="153"/>
        <w:tblW w:w="5381" w:type="dxa"/>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4A0" w:firstRow="1" w:lastRow="0" w:firstColumn="1" w:lastColumn="0" w:noHBand="0" w:noVBand="1"/>
      </w:tblPr>
      <w:tblGrid>
        <w:gridCol w:w="5381"/>
      </w:tblGrid>
      <w:tr w:rsidR="009442E8" w14:paraId="2879DD75" w14:textId="77777777" w:rsidTr="00F00B69">
        <w:trPr>
          <w:trHeight w:val="687"/>
        </w:trPr>
        <w:tc>
          <w:tcPr>
            <w:tcW w:w="5381" w:type="dxa"/>
            <w:shd w:val="clear" w:color="auto" w:fill="FFA74F"/>
          </w:tcPr>
          <w:p w14:paraId="2879DD73" w14:textId="77777777" w:rsidR="009442E8" w:rsidRDefault="00866CD7" w:rsidP="00866CD7">
            <w:pPr>
              <w:pStyle w:val="NoSpacing"/>
              <w:jc w:val="center"/>
              <w:rPr>
                <w:rFonts w:cs="Arial"/>
                <w:b/>
                <w:color w:val="FFFFFF" w:themeColor="background1"/>
              </w:rPr>
            </w:pPr>
            <w:r>
              <w:rPr>
                <w:rFonts w:cs="Arial"/>
                <w:b/>
                <w:color w:val="FFFFFF" w:themeColor="background1"/>
              </w:rPr>
              <w:t>Bernard &amp; S</w:t>
            </w:r>
            <w:r w:rsidR="007F52FD">
              <w:rPr>
                <w:rFonts w:cs="Arial"/>
                <w:b/>
                <w:color w:val="FFFFFF" w:themeColor="background1"/>
              </w:rPr>
              <w:t>hirley Rosen Library Fund - 2013</w:t>
            </w:r>
            <w:r>
              <w:rPr>
                <w:rFonts w:cs="Arial"/>
                <w:b/>
                <w:color w:val="FFFFFF" w:themeColor="background1"/>
              </w:rPr>
              <w:t xml:space="preserve"> </w:t>
            </w:r>
            <w:r w:rsidR="009442E8" w:rsidRPr="00254B84">
              <w:rPr>
                <w:rFonts w:cs="Arial"/>
                <w:b/>
                <w:color w:val="FFFFFF" w:themeColor="background1"/>
              </w:rPr>
              <w:t xml:space="preserve">Grants </w:t>
            </w:r>
          </w:p>
          <w:p w14:paraId="2879DD74" w14:textId="77777777" w:rsidR="00866CD7" w:rsidRPr="00866CD7" w:rsidRDefault="00866CD7" w:rsidP="00866CD7">
            <w:pPr>
              <w:pStyle w:val="NoSpacing"/>
              <w:jc w:val="center"/>
              <w:rPr>
                <w:rFonts w:cs="Arial"/>
                <w:b/>
                <w:color w:val="FFFFFF" w:themeColor="background1"/>
                <w:sz w:val="20"/>
                <w:szCs w:val="20"/>
              </w:rPr>
            </w:pPr>
            <w:r>
              <w:rPr>
                <w:rFonts w:cs="Arial"/>
                <w:b/>
                <w:color w:val="FFFFFF" w:themeColor="background1"/>
                <w:sz w:val="20"/>
                <w:szCs w:val="20"/>
              </w:rPr>
              <w:t>Designated: 33 libraries of the Finger Lakes Library System</w:t>
            </w:r>
          </w:p>
        </w:tc>
      </w:tr>
      <w:tr w:rsidR="009442E8" w14:paraId="2879DD77" w14:textId="77777777" w:rsidTr="00F00B69">
        <w:trPr>
          <w:trHeight w:val="342"/>
        </w:trPr>
        <w:tc>
          <w:tcPr>
            <w:tcW w:w="5381" w:type="dxa"/>
          </w:tcPr>
          <w:p w14:paraId="2879DD76" w14:textId="77777777" w:rsidR="009442E8" w:rsidRPr="000B7FA8" w:rsidRDefault="009442E8" w:rsidP="007F52FD">
            <w:pPr>
              <w:pStyle w:val="NoSpacing"/>
              <w:rPr>
                <w:rFonts w:cs="Arial"/>
                <w:sz w:val="20"/>
                <w:szCs w:val="20"/>
              </w:rPr>
            </w:pPr>
            <w:r>
              <w:rPr>
                <w:rFonts w:cs="Arial"/>
                <w:sz w:val="20"/>
                <w:szCs w:val="20"/>
              </w:rPr>
              <w:t>Total amount</w:t>
            </w:r>
            <w:r w:rsidRPr="000B7FA8">
              <w:rPr>
                <w:rFonts w:cs="Arial"/>
                <w:sz w:val="20"/>
                <w:szCs w:val="20"/>
              </w:rPr>
              <w:t xml:space="preserve"> Granted: </w:t>
            </w:r>
            <w:r w:rsidRPr="000B7FA8">
              <w:rPr>
                <w:rFonts w:cs="Arial"/>
                <w:sz w:val="20"/>
                <w:szCs w:val="20"/>
              </w:rPr>
              <w:tab/>
              <w:t>$</w:t>
            </w:r>
            <w:r w:rsidR="007F52FD">
              <w:rPr>
                <w:rFonts w:cs="Arial"/>
                <w:sz w:val="20"/>
                <w:szCs w:val="20"/>
              </w:rPr>
              <w:t>98,854</w:t>
            </w:r>
          </w:p>
        </w:tc>
      </w:tr>
      <w:tr w:rsidR="009442E8" w14:paraId="2879DD79" w14:textId="77777777" w:rsidTr="00F00B69">
        <w:trPr>
          <w:trHeight w:val="342"/>
        </w:trPr>
        <w:tc>
          <w:tcPr>
            <w:tcW w:w="5381" w:type="dxa"/>
          </w:tcPr>
          <w:p w14:paraId="2879DD78" w14:textId="77777777" w:rsidR="009442E8" w:rsidRPr="000B7FA8" w:rsidRDefault="009442E8" w:rsidP="0050563D">
            <w:pPr>
              <w:pStyle w:val="NoSpacing"/>
              <w:rPr>
                <w:rFonts w:cs="Arial"/>
                <w:sz w:val="20"/>
                <w:szCs w:val="20"/>
              </w:rPr>
            </w:pPr>
            <w:r w:rsidRPr="000B7FA8">
              <w:rPr>
                <w:rFonts w:cs="Arial"/>
                <w:sz w:val="20"/>
                <w:szCs w:val="20"/>
              </w:rPr>
              <w:t xml:space="preserve">Number of Grants: </w:t>
            </w:r>
            <w:r w:rsidRPr="000B7FA8">
              <w:rPr>
                <w:rFonts w:cs="Arial"/>
                <w:sz w:val="20"/>
                <w:szCs w:val="20"/>
              </w:rPr>
              <w:tab/>
            </w:r>
            <w:r w:rsidR="00866CD7">
              <w:rPr>
                <w:rFonts w:cs="Arial"/>
                <w:sz w:val="20"/>
                <w:szCs w:val="20"/>
              </w:rPr>
              <w:t>2</w:t>
            </w:r>
            <w:r w:rsidR="0050563D">
              <w:rPr>
                <w:rFonts w:cs="Arial"/>
                <w:sz w:val="20"/>
                <w:szCs w:val="20"/>
              </w:rPr>
              <w:t>0</w:t>
            </w:r>
          </w:p>
        </w:tc>
      </w:tr>
    </w:tbl>
    <w:p w14:paraId="2879DD7A" w14:textId="77777777" w:rsidR="008D64DC" w:rsidRDefault="008D64DC" w:rsidP="00792F4B">
      <w:pPr>
        <w:pStyle w:val="NoSpacing"/>
        <w:rPr>
          <w:rFonts w:eastAsia="Arial Unicode MS" w:cs="Arial Unicode MS"/>
          <w:sz w:val="20"/>
          <w:szCs w:val="20"/>
        </w:rPr>
      </w:pPr>
    </w:p>
    <w:p w14:paraId="2879DD7B" w14:textId="77777777" w:rsidR="008D64DC" w:rsidRDefault="008D64DC" w:rsidP="00792F4B">
      <w:pPr>
        <w:pStyle w:val="NoSpacing"/>
        <w:rPr>
          <w:rFonts w:eastAsia="Arial Unicode MS" w:cs="Arial Unicode MS"/>
          <w:sz w:val="20"/>
          <w:szCs w:val="20"/>
        </w:rPr>
      </w:pPr>
    </w:p>
    <w:p w14:paraId="2879DD7C" w14:textId="77777777" w:rsidR="007C0278" w:rsidRPr="009442E8" w:rsidRDefault="00FE3DF2" w:rsidP="00792F4B">
      <w:pPr>
        <w:pStyle w:val="NoSpacing"/>
        <w:rPr>
          <w:rFonts w:eastAsia="Arial Unicode MS" w:cs="Arial Unicode MS"/>
          <w:sz w:val="20"/>
          <w:szCs w:val="20"/>
        </w:rPr>
      </w:pPr>
      <w:r>
        <w:rPr>
          <w:rFonts w:eastAsia="Arial Unicode MS" w:cs="Arial Unicode MS"/>
          <w:sz w:val="20"/>
          <w:szCs w:val="20"/>
        </w:rPr>
        <w:t xml:space="preserve">For additional information, find our latest annual report and financial statements at </w:t>
      </w:r>
      <w:hyperlink r:id="rId9" w:history="1">
        <w:r w:rsidRPr="0076482E">
          <w:rPr>
            <w:rStyle w:val="Hyperlink"/>
            <w:rFonts w:eastAsia="Arial Unicode MS" w:cs="Arial Unicode MS"/>
            <w:color w:val="auto"/>
            <w:sz w:val="20"/>
            <w:szCs w:val="20"/>
          </w:rPr>
          <w:t>www.cftompkins.org</w:t>
        </w:r>
      </w:hyperlink>
      <w:r>
        <w:rPr>
          <w:rFonts w:eastAsia="Arial Unicode MS" w:cs="Arial Unicode MS"/>
          <w:sz w:val="20"/>
          <w:szCs w:val="20"/>
        </w:rPr>
        <w:t xml:space="preserve"> or call 607-272-9333.</w:t>
      </w:r>
      <w:r w:rsidRPr="00BD0070">
        <w:rPr>
          <w:rFonts w:eastAsia="Arial Unicode MS" w:cs="Arial Unicode MS"/>
          <w:sz w:val="20"/>
          <w:szCs w:val="20"/>
        </w:rPr>
        <w:t xml:space="preserve">  </w:t>
      </w:r>
    </w:p>
    <w:p w14:paraId="2879DD7D" w14:textId="77777777" w:rsidR="00792F4B" w:rsidRPr="006B328A" w:rsidRDefault="00792F4B" w:rsidP="00792F4B">
      <w:pPr>
        <w:pStyle w:val="NoSpacing"/>
        <w:rPr>
          <w:rFonts w:ascii="Arial Unicode MS" w:eastAsia="Arial Unicode MS" w:hAnsi="Arial Unicode MS" w:cs="Arial Unicode MS"/>
          <w:sz w:val="20"/>
          <w:szCs w:val="20"/>
        </w:rPr>
      </w:pPr>
      <w:r>
        <w:rPr>
          <w:rFonts w:ascii="Arial Unicode MS" w:eastAsia="Arial Unicode MS" w:hAnsi="Arial Unicode MS" w:cs="Arial Unicode MS"/>
          <w:sz w:val="32"/>
          <w:szCs w:val="32"/>
        </w:rPr>
        <w:lastRenderedPageBreak/>
        <w:t>By the Numbers</w:t>
      </w:r>
    </w:p>
    <w:p w14:paraId="2879DD7E" w14:textId="77777777" w:rsidR="00B42D46" w:rsidRPr="00B42D46" w:rsidRDefault="00B42D46" w:rsidP="00792F4B">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____________________________________</w:t>
      </w:r>
    </w:p>
    <w:p w14:paraId="2879DD7F" w14:textId="77777777" w:rsidR="00223299" w:rsidRPr="00455364" w:rsidRDefault="006B3AF7" w:rsidP="00792F4B">
      <w:pPr>
        <w:pStyle w:val="NoSpacing"/>
        <w:rPr>
          <w:rFonts w:eastAsia="Arial Unicode MS" w:cs="Arial Unicode MS"/>
          <w:b/>
          <w:sz w:val="24"/>
          <w:szCs w:val="24"/>
        </w:rPr>
      </w:pPr>
      <w:r>
        <w:rPr>
          <w:rFonts w:eastAsia="Arial Unicode MS" w:cs="Arial Unicode MS"/>
          <w:b/>
          <w:sz w:val="24"/>
          <w:szCs w:val="24"/>
        </w:rPr>
        <w:t>2</w:t>
      </w:r>
      <w:r w:rsidRPr="006B3AF7">
        <w:rPr>
          <w:rFonts w:eastAsia="Arial Unicode MS" w:cs="Arial Unicode MS"/>
          <w:b/>
          <w:sz w:val="24"/>
          <w:szCs w:val="24"/>
          <w:vertAlign w:val="superscript"/>
        </w:rPr>
        <w:t>nd</w:t>
      </w:r>
      <w:r>
        <w:rPr>
          <w:rFonts w:eastAsia="Arial Unicode MS" w:cs="Arial Unicode MS"/>
          <w:b/>
          <w:sz w:val="24"/>
          <w:szCs w:val="24"/>
        </w:rPr>
        <w:t xml:space="preserve"> </w:t>
      </w:r>
      <w:r w:rsidR="00223299" w:rsidRPr="00455364">
        <w:rPr>
          <w:rFonts w:eastAsia="Arial Unicode MS" w:cs="Arial Unicode MS"/>
          <w:b/>
          <w:sz w:val="24"/>
          <w:szCs w:val="24"/>
        </w:rPr>
        <w:t xml:space="preserve">Quarter  </w:t>
      </w:r>
      <w:r>
        <w:rPr>
          <w:rFonts w:eastAsia="Arial Unicode MS" w:cs="Arial Unicode MS"/>
          <w:b/>
          <w:sz w:val="18"/>
          <w:szCs w:val="18"/>
        </w:rPr>
        <w:t>(6/30</w:t>
      </w:r>
      <w:r w:rsidR="00223299" w:rsidRPr="00455364">
        <w:rPr>
          <w:rFonts w:eastAsia="Arial Unicode MS" w:cs="Arial Unicode MS"/>
          <w:b/>
          <w:sz w:val="18"/>
          <w:szCs w:val="18"/>
        </w:rPr>
        <w:t>/13)</w:t>
      </w:r>
    </w:p>
    <w:p w14:paraId="2879DD80" w14:textId="77777777" w:rsidR="00792F4B" w:rsidRDefault="00310C27" w:rsidP="00792F4B">
      <w:pPr>
        <w:pStyle w:val="NoSpacing"/>
        <w:rPr>
          <w:rFonts w:ascii="Agency FB" w:eastAsia="Arial Unicode MS" w:hAnsi="Agency FB" w:cs="Arial Unicode MS"/>
          <w:sz w:val="24"/>
          <w:szCs w:val="24"/>
        </w:rPr>
      </w:pPr>
      <w:r>
        <w:rPr>
          <w:rFonts w:ascii="Arial Unicode MS" w:eastAsia="Arial Unicode MS" w:hAnsi="Arial Unicode MS" w:cs="Arial Unicode MS"/>
          <w:sz w:val="24"/>
          <w:szCs w:val="24"/>
        </w:rPr>
        <w:t>$</w:t>
      </w:r>
      <w:r w:rsidR="001D314B">
        <w:rPr>
          <w:rFonts w:ascii="Arial Unicode MS" w:eastAsia="Arial Unicode MS" w:hAnsi="Arial Unicode MS" w:cs="Arial Unicode MS"/>
          <w:sz w:val="24"/>
          <w:szCs w:val="24"/>
        </w:rPr>
        <w:t>10.9</w:t>
      </w:r>
      <w:r w:rsidR="00792F4B">
        <w:rPr>
          <w:rFonts w:ascii="Arial Unicode MS" w:eastAsia="Arial Unicode MS" w:hAnsi="Arial Unicode MS" w:cs="Arial Unicode MS"/>
          <w:sz w:val="24"/>
          <w:szCs w:val="24"/>
        </w:rPr>
        <w:t xml:space="preserve"> million</w:t>
      </w:r>
      <w:r w:rsidR="00792F4B">
        <w:rPr>
          <w:rFonts w:ascii="Arial Unicode MS" w:eastAsia="Arial Unicode MS" w:hAnsi="Arial Unicode MS" w:cs="Arial Unicode MS"/>
          <w:sz w:val="24"/>
          <w:szCs w:val="24"/>
        </w:rPr>
        <w:tab/>
      </w:r>
      <w:r w:rsidR="00792F4B" w:rsidRPr="00310C27">
        <w:rPr>
          <w:rFonts w:ascii="Agency FB" w:eastAsia="Arial Unicode MS" w:hAnsi="Agency FB" w:cs="Arial Unicode MS"/>
          <w:sz w:val="24"/>
          <w:szCs w:val="24"/>
        </w:rPr>
        <w:t>assets</w:t>
      </w:r>
    </w:p>
    <w:p w14:paraId="2879DD81" w14:textId="77777777" w:rsidR="007A4D67" w:rsidRDefault="005E7702" w:rsidP="00455364">
      <w:pPr>
        <w:pStyle w:val="NoSpacing"/>
        <w:ind w:left="1440" w:hanging="720"/>
        <w:rPr>
          <w:rFonts w:ascii="Agency FB" w:eastAsia="Arial Unicode MS" w:hAnsi="Agency FB" w:cs="Arial Unicode MS"/>
          <w:sz w:val="24"/>
          <w:szCs w:val="24"/>
        </w:rPr>
      </w:pPr>
      <w:r>
        <w:rPr>
          <w:rFonts w:ascii="Arial Unicode MS" w:eastAsia="Arial Unicode MS" w:hAnsi="Arial Unicode MS" w:cs="Arial Unicode MS"/>
          <w:sz w:val="24"/>
          <w:szCs w:val="24"/>
        </w:rPr>
        <w:t>6.5</w:t>
      </w:r>
      <w:r w:rsidR="007F60C8" w:rsidRPr="001843D7">
        <w:rPr>
          <w:rFonts w:ascii="Arial Unicode MS" w:eastAsia="Arial Unicode MS" w:hAnsi="Arial Unicode MS" w:cs="Arial Unicode MS"/>
          <w:sz w:val="24"/>
          <w:szCs w:val="24"/>
        </w:rPr>
        <w:t>%</w:t>
      </w:r>
      <w:r w:rsidR="007F60C8">
        <w:rPr>
          <w:rFonts w:ascii="Agency FB" w:eastAsia="Arial Unicode MS" w:hAnsi="Agency FB" w:cs="Arial Unicode MS"/>
          <w:sz w:val="24"/>
          <w:szCs w:val="24"/>
        </w:rPr>
        <w:tab/>
        <w:t>return on portfolio investments</w:t>
      </w:r>
      <w:r w:rsidR="007A4D67">
        <w:rPr>
          <w:rFonts w:ascii="Agency FB" w:eastAsia="Arial Unicode MS" w:hAnsi="Agency FB" w:cs="Arial Unicode MS"/>
          <w:sz w:val="24"/>
          <w:szCs w:val="24"/>
        </w:rPr>
        <w:t xml:space="preserve"> </w:t>
      </w:r>
    </w:p>
    <w:p w14:paraId="2879DD82" w14:textId="77777777" w:rsidR="007F60C8" w:rsidRPr="007A4D67" w:rsidRDefault="007A4D67" w:rsidP="007A4D67">
      <w:pPr>
        <w:pStyle w:val="NoSpacing"/>
        <w:ind w:left="1440"/>
        <w:rPr>
          <w:rFonts w:ascii="Arial Unicode MS" w:eastAsia="Arial Unicode MS" w:hAnsi="Arial Unicode MS" w:cs="Arial Unicode MS"/>
          <w:sz w:val="18"/>
          <w:szCs w:val="18"/>
        </w:rPr>
      </w:pPr>
      <w:r w:rsidRPr="007A4D67">
        <w:rPr>
          <w:rFonts w:ascii="Agency FB" w:eastAsia="Arial Unicode MS" w:hAnsi="Agency FB" w:cs="Arial Unicode MS"/>
          <w:sz w:val="18"/>
          <w:szCs w:val="18"/>
        </w:rPr>
        <w:t>(</w:t>
      </w:r>
      <w:r w:rsidR="006B3AF7">
        <w:rPr>
          <w:rFonts w:ascii="Agency FB" w:eastAsia="Arial Unicode MS" w:hAnsi="Agency FB" w:cs="Arial Unicode MS"/>
          <w:sz w:val="18"/>
          <w:szCs w:val="18"/>
        </w:rPr>
        <w:t xml:space="preserve">year-to-date 6/30/13 </w:t>
      </w:r>
      <w:r w:rsidRPr="007A4D67">
        <w:rPr>
          <w:rFonts w:ascii="Agency FB" w:eastAsia="Arial Unicode MS" w:hAnsi="Agency FB" w:cs="Arial Unicode MS"/>
          <w:sz w:val="18"/>
          <w:szCs w:val="18"/>
        </w:rPr>
        <w:t>return</w:t>
      </w:r>
      <w:r w:rsidR="00455364" w:rsidRPr="007A4D67">
        <w:rPr>
          <w:rFonts w:ascii="Agency FB" w:eastAsia="Arial Unicode MS" w:hAnsi="Agency FB" w:cs="Arial Unicode MS"/>
          <w:sz w:val="18"/>
          <w:szCs w:val="18"/>
        </w:rPr>
        <w:t>)</w:t>
      </w:r>
    </w:p>
    <w:p w14:paraId="2879DD83" w14:textId="77777777" w:rsidR="007F60C8" w:rsidRDefault="006B3AF7" w:rsidP="007F60C8">
      <w:pPr>
        <w:pStyle w:val="NoSpacing"/>
        <w:ind w:firstLine="720"/>
        <w:rPr>
          <w:rFonts w:ascii="Agency FB" w:eastAsia="Arial Unicode MS" w:hAnsi="Agency FB" w:cs="Arial Unicode MS"/>
          <w:sz w:val="24"/>
          <w:szCs w:val="24"/>
        </w:rPr>
      </w:pPr>
      <w:r>
        <w:rPr>
          <w:rFonts w:ascii="Arial Unicode MS" w:eastAsia="Arial Unicode MS" w:hAnsi="Arial Unicode MS" w:cs="Arial Unicode MS"/>
          <w:sz w:val="24"/>
          <w:szCs w:val="24"/>
        </w:rPr>
        <w:t>81</w:t>
      </w:r>
      <w:r w:rsidR="007F60C8">
        <w:rPr>
          <w:rFonts w:ascii="Arial Unicode MS" w:eastAsia="Arial Unicode MS" w:hAnsi="Arial Unicode MS" w:cs="Arial Unicode MS"/>
          <w:sz w:val="24"/>
          <w:szCs w:val="24"/>
        </w:rPr>
        <w:tab/>
      </w:r>
      <w:r w:rsidR="007F60C8" w:rsidRPr="007F60C8">
        <w:rPr>
          <w:rFonts w:ascii="Agency FB" w:eastAsia="Arial Unicode MS" w:hAnsi="Agency FB" w:cs="Arial Unicode MS"/>
          <w:sz w:val="24"/>
          <w:szCs w:val="24"/>
        </w:rPr>
        <w:t>funds</w:t>
      </w:r>
      <w:r w:rsidR="00992A69" w:rsidRPr="007F60C8">
        <w:rPr>
          <w:rFonts w:ascii="Agency FB" w:eastAsia="Arial Unicode MS" w:hAnsi="Agency FB" w:cs="Arial Unicode MS"/>
          <w:sz w:val="24"/>
          <w:szCs w:val="24"/>
        </w:rPr>
        <w:tab/>
      </w:r>
      <w:r w:rsidR="007F60C8">
        <w:rPr>
          <w:rFonts w:ascii="Agency FB" w:eastAsia="Arial Unicode MS" w:hAnsi="Agency FB" w:cs="Arial Unicode MS"/>
          <w:sz w:val="24"/>
          <w:szCs w:val="24"/>
        </w:rPr>
        <w:tab/>
      </w:r>
    </w:p>
    <w:p w14:paraId="2879DD84" w14:textId="77777777" w:rsidR="00992A69" w:rsidRPr="007F60C8" w:rsidRDefault="007F60C8" w:rsidP="00792F4B">
      <w:pPr>
        <w:pStyle w:val="NoSpacing"/>
        <w:rPr>
          <w:rFonts w:ascii="Agency FB" w:eastAsia="Arial Unicode MS" w:hAnsi="Agency FB" w:cs="Arial Unicode MS"/>
          <w:sz w:val="24"/>
          <w:szCs w:val="24"/>
        </w:rPr>
      </w:pPr>
      <w:r w:rsidRPr="007F60C8">
        <w:rPr>
          <w:rFonts w:ascii="Arial Unicode MS" w:eastAsia="Arial Unicode MS" w:hAnsi="Arial Unicode MS" w:cs="Arial Unicode MS"/>
          <w:sz w:val="24"/>
          <w:szCs w:val="24"/>
        </w:rPr>
        <w:t xml:space="preserve">$ </w:t>
      </w:r>
      <w:r w:rsidR="00F8282A">
        <w:rPr>
          <w:rFonts w:ascii="Arial Unicode MS" w:eastAsia="Arial Unicode MS" w:hAnsi="Arial Unicode MS" w:cs="Arial Unicode MS"/>
          <w:sz w:val="24"/>
          <w:szCs w:val="24"/>
        </w:rPr>
        <w:t>6.7</w:t>
      </w:r>
      <w:r w:rsidRPr="007F60C8">
        <w:rPr>
          <w:rFonts w:ascii="Arial Unicode MS" w:eastAsia="Arial Unicode MS" w:hAnsi="Arial Unicode MS" w:cs="Arial Unicode MS"/>
          <w:sz w:val="24"/>
          <w:szCs w:val="24"/>
        </w:rPr>
        <w:t xml:space="preserve"> million</w:t>
      </w:r>
      <w:r w:rsidRPr="007F60C8">
        <w:rPr>
          <w:rFonts w:ascii="Arial Unicode MS" w:eastAsia="Arial Unicode MS" w:hAnsi="Arial Unicode MS" w:cs="Arial Unicode MS"/>
          <w:sz w:val="24"/>
          <w:szCs w:val="24"/>
        </w:rPr>
        <w:tab/>
      </w:r>
      <w:r w:rsidR="006A333D">
        <w:rPr>
          <w:rFonts w:ascii="Agency FB" w:eastAsia="Arial Unicode MS" w:hAnsi="Agency FB" w:cs="Arial Unicode MS"/>
          <w:sz w:val="24"/>
          <w:szCs w:val="24"/>
        </w:rPr>
        <w:t>endowed assets</w:t>
      </w:r>
    </w:p>
    <w:p w14:paraId="2879DD85" w14:textId="77777777" w:rsidR="007F60C8" w:rsidRDefault="007F60C8" w:rsidP="007F60C8">
      <w:pPr>
        <w:pStyle w:val="NoSpacing"/>
        <w:rPr>
          <w:rFonts w:ascii="Agency FB" w:eastAsia="Arial Unicode MS" w:hAnsi="Agency FB" w:cs="Arial Unicode MS"/>
          <w:sz w:val="24"/>
          <w:szCs w:val="24"/>
        </w:rPr>
      </w:pPr>
      <w:r w:rsidRPr="007F60C8">
        <w:rPr>
          <w:rFonts w:ascii="Arial Unicode MS" w:eastAsia="Arial Unicode MS" w:hAnsi="Arial Unicode MS" w:cs="Arial Unicode MS"/>
          <w:sz w:val="24"/>
          <w:szCs w:val="24"/>
        </w:rPr>
        <w:t xml:space="preserve">$ </w:t>
      </w:r>
      <w:r w:rsidR="007F52FD">
        <w:rPr>
          <w:rFonts w:ascii="Arial Unicode MS" w:eastAsia="Arial Unicode MS" w:hAnsi="Arial Unicode MS" w:cs="Arial Unicode MS"/>
          <w:sz w:val="24"/>
          <w:szCs w:val="24"/>
        </w:rPr>
        <w:t>4.2</w:t>
      </w:r>
      <w:r w:rsidRPr="007F60C8">
        <w:rPr>
          <w:rFonts w:ascii="Arial Unicode MS" w:eastAsia="Arial Unicode MS" w:hAnsi="Arial Unicode MS" w:cs="Arial Unicode MS"/>
          <w:sz w:val="24"/>
          <w:szCs w:val="24"/>
        </w:rPr>
        <w:t xml:space="preserve"> million</w:t>
      </w:r>
      <w:r>
        <w:rPr>
          <w:rFonts w:ascii="Arial Unicode MS" w:eastAsia="Arial Unicode MS" w:hAnsi="Arial Unicode MS" w:cs="Arial Unicode MS"/>
          <w:sz w:val="24"/>
          <w:szCs w:val="24"/>
        </w:rPr>
        <w:tab/>
      </w:r>
      <w:r>
        <w:rPr>
          <w:rFonts w:ascii="Agency FB" w:eastAsia="Arial Unicode MS" w:hAnsi="Agency FB" w:cs="Arial Unicode MS"/>
          <w:sz w:val="24"/>
          <w:szCs w:val="24"/>
        </w:rPr>
        <w:t xml:space="preserve">expendable </w:t>
      </w:r>
      <w:r w:rsidR="006A333D">
        <w:rPr>
          <w:rFonts w:ascii="Agency FB" w:eastAsia="Arial Unicode MS" w:hAnsi="Agency FB" w:cs="Arial Unicode MS"/>
          <w:sz w:val="24"/>
          <w:szCs w:val="24"/>
        </w:rPr>
        <w:t>assets</w:t>
      </w:r>
    </w:p>
    <w:p w14:paraId="2879DD86" w14:textId="77777777" w:rsidR="00223299" w:rsidRPr="00B42D46" w:rsidRDefault="00223299" w:rsidP="00223299">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____________________________________</w:t>
      </w:r>
    </w:p>
    <w:p w14:paraId="2879DD87" w14:textId="77777777" w:rsidR="00223299" w:rsidRPr="00455364" w:rsidRDefault="00223299" w:rsidP="00223299">
      <w:pPr>
        <w:pStyle w:val="NoSpacing"/>
        <w:rPr>
          <w:rFonts w:eastAsia="Arial Unicode MS" w:cs="Arial Unicode MS"/>
          <w:b/>
          <w:sz w:val="24"/>
          <w:szCs w:val="24"/>
        </w:rPr>
      </w:pPr>
      <w:r w:rsidRPr="00455364">
        <w:rPr>
          <w:rFonts w:eastAsia="Arial Unicode MS" w:cs="Arial Unicode MS"/>
          <w:b/>
          <w:sz w:val="24"/>
          <w:szCs w:val="24"/>
        </w:rPr>
        <w:t xml:space="preserve">Annual  </w:t>
      </w:r>
      <w:r w:rsidRPr="00455364">
        <w:rPr>
          <w:rFonts w:eastAsia="Arial Unicode MS" w:cs="Arial Unicode MS"/>
          <w:b/>
          <w:sz w:val="18"/>
          <w:szCs w:val="18"/>
        </w:rPr>
        <w:t>(12/31/12)</w:t>
      </w:r>
    </w:p>
    <w:p w14:paraId="2879DD88" w14:textId="77777777" w:rsidR="001843D7" w:rsidRDefault="00792F4B" w:rsidP="00C756AA">
      <w:pPr>
        <w:pStyle w:val="NoSpacing"/>
        <w:rPr>
          <w:rFonts w:ascii="Agency FB" w:eastAsia="Arial Unicode MS" w:hAnsi="Agency FB" w:cs="Arial Unicode MS"/>
          <w:sz w:val="24"/>
          <w:szCs w:val="24"/>
        </w:rPr>
      </w:pPr>
      <w:r>
        <w:rPr>
          <w:rFonts w:ascii="Arial Unicode MS" w:eastAsia="Arial Unicode MS" w:hAnsi="Arial Unicode MS" w:cs="Arial Unicode MS"/>
          <w:sz w:val="24"/>
          <w:szCs w:val="24"/>
        </w:rPr>
        <w:t>$</w:t>
      </w:r>
      <w:r w:rsidR="00310C27">
        <w:rPr>
          <w:rFonts w:ascii="Arial Unicode MS" w:eastAsia="Arial Unicode MS" w:hAnsi="Arial Unicode MS" w:cs="Arial Unicode MS"/>
          <w:sz w:val="24"/>
          <w:szCs w:val="24"/>
        </w:rPr>
        <w:t xml:space="preserve"> 2.9 million </w:t>
      </w:r>
      <w:r w:rsidR="00310C27">
        <w:rPr>
          <w:rFonts w:ascii="Arial Unicode MS" w:eastAsia="Arial Unicode MS" w:hAnsi="Arial Unicode MS" w:cs="Arial Unicode MS"/>
          <w:sz w:val="24"/>
          <w:szCs w:val="24"/>
        </w:rPr>
        <w:tab/>
      </w:r>
      <w:r w:rsidR="00310C27" w:rsidRPr="00310C27">
        <w:rPr>
          <w:rFonts w:ascii="Agency FB" w:eastAsia="Arial Unicode MS" w:hAnsi="Agency FB" w:cs="Arial Unicode MS"/>
          <w:sz w:val="24"/>
          <w:szCs w:val="24"/>
        </w:rPr>
        <w:t>gifts</w:t>
      </w:r>
      <w:r w:rsidR="00310C27">
        <w:rPr>
          <w:rFonts w:ascii="Agency FB" w:eastAsia="Arial Unicode MS" w:hAnsi="Agency FB" w:cs="Arial Unicode MS"/>
          <w:sz w:val="24"/>
          <w:szCs w:val="24"/>
        </w:rPr>
        <w:t xml:space="preserve"> received</w:t>
      </w:r>
    </w:p>
    <w:p w14:paraId="2879DD89" w14:textId="77777777" w:rsidR="00461840" w:rsidRDefault="00786D91" w:rsidP="00C756AA">
      <w:pPr>
        <w:pStyle w:val="NoSpacing"/>
        <w:rPr>
          <w:rFonts w:ascii="Agency FB" w:eastAsia="Arial Unicode MS" w:hAnsi="Agency FB" w:cs="Arial Unicode MS"/>
          <w:sz w:val="24"/>
          <w:szCs w:val="24"/>
        </w:rPr>
      </w:pPr>
      <w:r>
        <w:rPr>
          <w:rFonts w:ascii="Agency FB" w:eastAsia="Arial Unicode MS" w:hAnsi="Agency FB" w:cs="Arial Unicode MS"/>
          <w:sz w:val="24"/>
          <w:szCs w:val="24"/>
        </w:rPr>
        <w:tab/>
      </w:r>
      <w:r w:rsidR="00AE7089">
        <w:rPr>
          <w:rFonts w:ascii="Arial Unicode MS" w:eastAsia="Arial Unicode MS" w:hAnsi="Arial Unicode MS" w:cs="Arial Unicode MS"/>
          <w:sz w:val="24"/>
          <w:szCs w:val="24"/>
        </w:rPr>
        <w:t>310</w:t>
      </w:r>
      <w:r w:rsidR="00461840" w:rsidRPr="00786D91">
        <w:rPr>
          <w:rFonts w:ascii="Arial Unicode MS" w:eastAsia="Arial Unicode MS" w:hAnsi="Arial Unicode MS" w:cs="Arial Unicode MS"/>
          <w:sz w:val="24"/>
          <w:szCs w:val="24"/>
        </w:rPr>
        <w:t xml:space="preserve"> </w:t>
      </w:r>
      <w:r>
        <w:rPr>
          <w:rFonts w:ascii="Agency FB" w:eastAsia="Arial Unicode MS" w:hAnsi="Agency FB" w:cs="Arial Unicode MS"/>
          <w:sz w:val="24"/>
          <w:szCs w:val="24"/>
        </w:rPr>
        <w:tab/>
      </w:r>
      <w:r w:rsidR="00461840">
        <w:rPr>
          <w:rFonts w:ascii="Agency FB" w:eastAsia="Arial Unicode MS" w:hAnsi="Agency FB" w:cs="Arial Unicode MS"/>
          <w:sz w:val="24"/>
          <w:szCs w:val="24"/>
        </w:rPr>
        <w:t>donors</w:t>
      </w:r>
    </w:p>
    <w:p w14:paraId="2879DD8A" w14:textId="77777777" w:rsidR="00461840" w:rsidRPr="001843D7" w:rsidRDefault="00786D91" w:rsidP="00C756AA">
      <w:pPr>
        <w:pStyle w:val="NoSpacing"/>
        <w:rPr>
          <w:rFonts w:ascii="Agency FB" w:eastAsia="Arial Unicode MS" w:hAnsi="Agency FB" w:cs="Arial Unicode MS"/>
          <w:sz w:val="24"/>
          <w:szCs w:val="24"/>
        </w:rPr>
      </w:pPr>
      <w:r>
        <w:rPr>
          <w:rFonts w:ascii="Agency FB" w:eastAsia="Arial Unicode MS" w:hAnsi="Agency FB" w:cs="Arial Unicode MS"/>
          <w:sz w:val="24"/>
          <w:szCs w:val="24"/>
        </w:rPr>
        <w:tab/>
      </w:r>
      <w:r w:rsidR="00AE7089">
        <w:rPr>
          <w:rFonts w:ascii="Arial Unicode MS" w:eastAsia="Arial Unicode MS" w:hAnsi="Arial Unicode MS" w:cs="Arial Unicode MS"/>
          <w:sz w:val="24"/>
          <w:szCs w:val="24"/>
        </w:rPr>
        <w:t>488</w:t>
      </w:r>
      <w:r w:rsidR="00461840" w:rsidRPr="00786D91">
        <w:rPr>
          <w:rFonts w:ascii="Arial Unicode MS" w:eastAsia="Arial Unicode MS" w:hAnsi="Arial Unicode MS" w:cs="Arial Unicode MS"/>
          <w:sz w:val="24"/>
          <w:szCs w:val="24"/>
        </w:rPr>
        <w:t xml:space="preserve"> </w:t>
      </w:r>
      <w:r>
        <w:rPr>
          <w:rFonts w:ascii="Agency FB" w:eastAsia="Arial Unicode MS" w:hAnsi="Agency FB" w:cs="Arial Unicode MS"/>
          <w:sz w:val="24"/>
          <w:szCs w:val="24"/>
        </w:rPr>
        <w:tab/>
      </w:r>
      <w:r w:rsidR="00461840">
        <w:rPr>
          <w:rFonts w:ascii="Agency FB" w:eastAsia="Arial Unicode MS" w:hAnsi="Agency FB" w:cs="Arial Unicode MS"/>
          <w:sz w:val="24"/>
          <w:szCs w:val="24"/>
        </w:rPr>
        <w:t>gifts</w:t>
      </w:r>
    </w:p>
    <w:p w14:paraId="2879DD8B" w14:textId="77777777" w:rsidR="00792F4B" w:rsidRDefault="00461840" w:rsidP="00792F4B">
      <w:pPr>
        <w:pStyle w:val="NoSpacing"/>
        <w:rPr>
          <w:rFonts w:ascii="Agency FB" w:eastAsia="Arial Unicode MS" w:hAnsi="Agency FB" w:cs="Arial Unicode MS"/>
          <w:sz w:val="24"/>
          <w:szCs w:val="24"/>
        </w:rPr>
      </w:pPr>
      <w:r>
        <w:rPr>
          <w:rFonts w:ascii="Arial Unicode MS" w:eastAsia="Arial Unicode MS" w:hAnsi="Arial Unicode MS" w:cs="Arial Unicode MS"/>
          <w:sz w:val="24"/>
          <w:szCs w:val="24"/>
        </w:rPr>
        <w:t>$ 418</w:t>
      </w:r>
      <w:r w:rsidR="00310C27">
        <w:rPr>
          <w:rFonts w:ascii="Arial Unicode MS" w:eastAsia="Arial Unicode MS" w:hAnsi="Arial Unicode MS" w:cs="Arial Unicode MS"/>
          <w:sz w:val="24"/>
          <w:szCs w:val="24"/>
        </w:rPr>
        <w:t>,000</w:t>
      </w:r>
      <w:r w:rsidR="00310C27">
        <w:rPr>
          <w:rFonts w:ascii="Arial Unicode MS" w:eastAsia="Arial Unicode MS" w:hAnsi="Arial Unicode MS" w:cs="Arial Unicode MS"/>
          <w:sz w:val="24"/>
          <w:szCs w:val="24"/>
        </w:rPr>
        <w:tab/>
      </w:r>
      <w:r w:rsidR="00310C27" w:rsidRPr="00310C27">
        <w:rPr>
          <w:rFonts w:ascii="Agency FB" w:eastAsia="Arial Unicode MS" w:hAnsi="Agency FB" w:cs="Arial Unicode MS"/>
          <w:sz w:val="24"/>
          <w:szCs w:val="24"/>
        </w:rPr>
        <w:t xml:space="preserve">grants awarded from all funds </w:t>
      </w:r>
    </w:p>
    <w:p w14:paraId="2879DD8C" w14:textId="77777777" w:rsidR="001843D7" w:rsidRDefault="00461840" w:rsidP="00792F4B">
      <w:pPr>
        <w:pStyle w:val="NoSpacing"/>
        <w:rPr>
          <w:rFonts w:ascii="Agency FB" w:eastAsia="Arial Unicode MS" w:hAnsi="Agency FB" w:cs="Arial Unicode MS"/>
          <w:sz w:val="24"/>
          <w:szCs w:val="24"/>
        </w:rPr>
      </w:pPr>
      <w:r>
        <w:rPr>
          <w:rFonts w:ascii="Arial Unicode MS" w:eastAsia="Arial Unicode MS" w:hAnsi="Arial Unicode MS" w:cs="Arial Unicode MS"/>
          <w:sz w:val="24"/>
          <w:szCs w:val="24"/>
        </w:rPr>
        <w:tab/>
        <w:t>175</w:t>
      </w:r>
      <w:r w:rsidR="00310C27">
        <w:rPr>
          <w:rFonts w:ascii="Arial Unicode MS" w:eastAsia="Arial Unicode MS" w:hAnsi="Arial Unicode MS" w:cs="Arial Unicode MS"/>
          <w:sz w:val="24"/>
          <w:szCs w:val="24"/>
        </w:rPr>
        <w:tab/>
      </w:r>
      <w:r w:rsidR="00310C27">
        <w:rPr>
          <w:rFonts w:ascii="Agency FB" w:eastAsia="Arial Unicode MS" w:hAnsi="Agency FB" w:cs="Arial Unicode MS"/>
          <w:sz w:val="24"/>
          <w:szCs w:val="24"/>
        </w:rPr>
        <w:t>number of grants awarded</w:t>
      </w:r>
      <w:r w:rsidR="001843D7">
        <w:rPr>
          <w:rFonts w:ascii="Agency FB" w:eastAsia="Arial Unicode MS" w:hAnsi="Agency FB" w:cs="Arial Unicode MS"/>
          <w:sz w:val="24"/>
          <w:szCs w:val="24"/>
        </w:rPr>
        <w:tab/>
      </w:r>
    </w:p>
    <w:p w14:paraId="2879DD8D" w14:textId="77777777" w:rsidR="00FE3DF2" w:rsidRPr="00223299" w:rsidRDefault="00B42D46" w:rsidP="00792F4B">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____________________________________</w:t>
      </w:r>
    </w:p>
    <w:p w14:paraId="2879DD8E" w14:textId="77777777" w:rsidR="00B42D46" w:rsidRPr="00455364" w:rsidRDefault="00B42D46" w:rsidP="00792F4B">
      <w:pPr>
        <w:pStyle w:val="NoSpacing"/>
        <w:rPr>
          <w:rFonts w:eastAsia="Arial Unicode MS" w:cs="Arial Unicode MS"/>
          <w:b/>
          <w:sz w:val="24"/>
          <w:szCs w:val="24"/>
        </w:rPr>
      </w:pPr>
      <w:r w:rsidRPr="00455364">
        <w:rPr>
          <w:rFonts w:eastAsia="Arial Unicode MS" w:cs="Arial Unicode MS"/>
          <w:b/>
          <w:sz w:val="24"/>
          <w:szCs w:val="24"/>
        </w:rPr>
        <w:t>Fund Types</w:t>
      </w:r>
    </w:p>
    <w:p w14:paraId="2879DD8F" w14:textId="77777777" w:rsidR="00B42D46" w:rsidRDefault="00B42D46" w:rsidP="004678A5">
      <w:pPr>
        <w:pStyle w:val="NoSpacing"/>
        <w:numPr>
          <w:ilvl w:val="0"/>
          <w:numId w:val="3"/>
        </w:numPr>
      </w:pPr>
      <w:r>
        <w:t>T</w:t>
      </w:r>
      <w:r w:rsidR="007F60C8">
        <w:t>ompkins Today and Tomorrow Fund</w:t>
      </w:r>
    </w:p>
    <w:p w14:paraId="2879DD90" w14:textId="77777777" w:rsidR="004678A5" w:rsidRDefault="004678A5" w:rsidP="004678A5">
      <w:pPr>
        <w:pStyle w:val="NoSpacing"/>
        <w:numPr>
          <w:ilvl w:val="0"/>
          <w:numId w:val="4"/>
        </w:numPr>
      </w:pPr>
      <w:r>
        <w:tab/>
        <w:t>Operational Endowment Fund</w:t>
      </w:r>
    </w:p>
    <w:p w14:paraId="2879DD91" w14:textId="77777777" w:rsidR="00B42D46" w:rsidRDefault="007F60C8" w:rsidP="00792F4B">
      <w:pPr>
        <w:pStyle w:val="NoSpacing"/>
      </w:pPr>
      <w:r>
        <w:t xml:space="preserve">  </w:t>
      </w:r>
      <w:r w:rsidR="004678A5">
        <w:t>6</w:t>
      </w:r>
      <w:r w:rsidR="00B42D46">
        <w:tab/>
        <w:t>Field of Interest Funds</w:t>
      </w:r>
    </w:p>
    <w:p w14:paraId="2879DD92" w14:textId="77777777" w:rsidR="00B42D46" w:rsidRDefault="004678A5" w:rsidP="00B42D46">
      <w:pPr>
        <w:pStyle w:val="NoSpacing"/>
      </w:pPr>
      <w:r>
        <w:t>53</w:t>
      </w:r>
      <w:r w:rsidR="00786D91">
        <w:tab/>
      </w:r>
      <w:r w:rsidR="00B42D46">
        <w:t>Donor Advised Funds</w:t>
      </w:r>
    </w:p>
    <w:p w14:paraId="2879DD93" w14:textId="77777777" w:rsidR="00B42D46" w:rsidRDefault="006B3AF7" w:rsidP="00786D91">
      <w:pPr>
        <w:pStyle w:val="NoSpacing"/>
      </w:pPr>
      <w:r>
        <w:t>20</w:t>
      </w:r>
      <w:r w:rsidR="00786D91">
        <w:tab/>
      </w:r>
      <w:r w:rsidR="00B42D46">
        <w:t>Designated Funds</w:t>
      </w:r>
    </w:p>
    <w:p w14:paraId="2879DD94" w14:textId="77777777" w:rsidR="00FE3DF2" w:rsidRPr="00223299" w:rsidRDefault="00B42D46" w:rsidP="00792F4B">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____________________________________</w:t>
      </w:r>
    </w:p>
    <w:p w14:paraId="2879DD95" w14:textId="77777777" w:rsidR="007C0278" w:rsidRPr="00223299" w:rsidRDefault="007C0278" w:rsidP="007C0278">
      <w:pPr>
        <w:pStyle w:val="NoSpacing"/>
        <w:rPr>
          <w:rFonts w:cs="Arial"/>
          <w:sz w:val="20"/>
          <w:szCs w:val="20"/>
        </w:rPr>
      </w:pPr>
      <w:r w:rsidRPr="00223299">
        <w:rPr>
          <w:rFonts w:cs="Arial"/>
          <w:sz w:val="20"/>
          <w:szCs w:val="20"/>
        </w:rPr>
        <w:t>Community Foundation of Tompkins County</w:t>
      </w:r>
    </w:p>
    <w:p w14:paraId="2879DD96" w14:textId="77777777" w:rsidR="007C0278" w:rsidRPr="00223299" w:rsidRDefault="007C0278" w:rsidP="007C0278">
      <w:pPr>
        <w:pStyle w:val="NoSpacing"/>
        <w:rPr>
          <w:rFonts w:cs="Arial"/>
          <w:sz w:val="20"/>
          <w:szCs w:val="20"/>
        </w:rPr>
      </w:pPr>
      <w:r w:rsidRPr="00223299">
        <w:rPr>
          <w:rFonts w:cs="Arial"/>
          <w:sz w:val="20"/>
          <w:szCs w:val="20"/>
        </w:rPr>
        <w:t xml:space="preserve">Established: </w:t>
      </w:r>
      <w:r w:rsidRPr="00223299">
        <w:rPr>
          <w:rFonts w:cs="Arial"/>
          <w:sz w:val="20"/>
          <w:szCs w:val="20"/>
        </w:rPr>
        <w:tab/>
        <w:t>2000</w:t>
      </w:r>
    </w:p>
    <w:p w14:paraId="2879DD97" w14:textId="77777777" w:rsidR="007C0278" w:rsidRPr="00223299" w:rsidRDefault="007C0278" w:rsidP="007C0278">
      <w:pPr>
        <w:pStyle w:val="NoSpacing"/>
        <w:rPr>
          <w:rFonts w:cs="Arial"/>
          <w:sz w:val="20"/>
          <w:szCs w:val="20"/>
        </w:rPr>
      </w:pPr>
      <w:r w:rsidRPr="00223299">
        <w:rPr>
          <w:rFonts w:cs="Arial"/>
          <w:sz w:val="20"/>
          <w:szCs w:val="20"/>
        </w:rPr>
        <w:t>Status:</w:t>
      </w:r>
      <w:r w:rsidRPr="00223299">
        <w:rPr>
          <w:rFonts w:cs="Arial"/>
          <w:sz w:val="20"/>
          <w:szCs w:val="20"/>
        </w:rPr>
        <w:tab/>
      </w:r>
      <w:r w:rsidRPr="00223299">
        <w:rPr>
          <w:rFonts w:cs="Arial"/>
          <w:sz w:val="20"/>
          <w:szCs w:val="20"/>
        </w:rPr>
        <w:tab/>
        <w:t>501(c)(3) public charity</w:t>
      </w:r>
    </w:p>
    <w:p w14:paraId="2879DD98" w14:textId="77777777" w:rsidR="00677271" w:rsidRDefault="00677271" w:rsidP="00792F4B">
      <w:pPr>
        <w:pStyle w:val="NoSpacing"/>
      </w:pPr>
    </w:p>
    <w:p w14:paraId="2879DD99" w14:textId="77777777" w:rsidR="00223299" w:rsidRPr="004678A5" w:rsidRDefault="00C756AA" w:rsidP="00B42D46">
      <w:pPr>
        <w:pStyle w:val="NoSpacing"/>
      </w:pPr>
      <w:r>
        <w:rPr>
          <w:noProof/>
        </w:rPr>
        <w:drawing>
          <wp:inline distT="0" distB="0" distL="0" distR="0" wp14:anchorId="2879DD9E" wp14:editId="2879DD9F">
            <wp:extent cx="1209675" cy="364054"/>
            <wp:effectExtent l="19050" t="0" r="9525" b="0"/>
            <wp:docPr id="2" name="Picture 1" descr="COF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 logo.tif"/>
                    <pic:cNvPicPr/>
                  </pic:nvPicPr>
                  <pic:blipFill>
                    <a:blip r:embed="rId10" cstate="print"/>
                    <a:stretch>
                      <a:fillRect/>
                    </a:stretch>
                  </pic:blipFill>
                  <pic:spPr>
                    <a:xfrm>
                      <a:off x="0" y="0"/>
                      <a:ext cx="1230097" cy="370200"/>
                    </a:xfrm>
                    <a:prstGeom prst="rect">
                      <a:avLst/>
                    </a:prstGeom>
                  </pic:spPr>
                </pic:pic>
              </a:graphicData>
            </a:graphic>
          </wp:inline>
        </w:drawing>
      </w:r>
    </w:p>
    <w:p w14:paraId="2879DD9A" w14:textId="77777777" w:rsidR="004678A5" w:rsidRPr="004678A5" w:rsidRDefault="004678A5" w:rsidP="00B42D46">
      <w:pPr>
        <w:pStyle w:val="NoSpacing"/>
        <w:rPr>
          <w:rFonts w:eastAsia="Arial Unicode MS" w:cs="Arial"/>
          <w:sz w:val="12"/>
          <w:szCs w:val="12"/>
        </w:rPr>
      </w:pPr>
    </w:p>
    <w:p w14:paraId="2D51BEE6" w14:textId="77777777" w:rsidR="00865B72" w:rsidRDefault="007C0278" w:rsidP="00B42D46">
      <w:pPr>
        <w:pStyle w:val="NoSpacing"/>
        <w:rPr>
          <w:rFonts w:eastAsia="Arial Unicode MS" w:cs="Arial"/>
          <w:sz w:val="20"/>
          <w:szCs w:val="20"/>
        </w:rPr>
      </w:pPr>
      <w:r w:rsidRPr="00223299">
        <w:rPr>
          <w:rFonts w:eastAsia="Arial Unicode MS" w:cs="Arial"/>
          <w:sz w:val="20"/>
          <w:szCs w:val="20"/>
        </w:rPr>
        <w:t>Community Foundation of Tompkins County is confirmed in compliance with Nation</w:t>
      </w:r>
      <w:r w:rsidR="00460A4E" w:rsidRPr="00223299">
        <w:rPr>
          <w:rFonts w:eastAsia="Arial Unicode MS" w:cs="Arial"/>
          <w:sz w:val="20"/>
          <w:szCs w:val="20"/>
        </w:rPr>
        <w:t>al</w:t>
      </w:r>
      <w:r w:rsidRPr="00223299">
        <w:rPr>
          <w:rFonts w:eastAsia="Arial Unicode MS" w:cs="Arial"/>
          <w:sz w:val="20"/>
          <w:szCs w:val="20"/>
        </w:rPr>
        <w:t xml:space="preserve"> Standards</w:t>
      </w:r>
      <w:r w:rsidR="00C4497E">
        <w:rPr>
          <w:rFonts w:eastAsia="Arial Unicode MS" w:cs="Arial"/>
          <w:sz w:val="20"/>
          <w:szCs w:val="20"/>
        </w:rPr>
        <w:t xml:space="preserve"> </w:t>
      </w:r>
    </w:p>
    <w:p w14:paraId="3E972A88" w14:textId="341538D3" w:rsidR="008F5EA6" w:rsidRDefault="00C4497E" w:rsidP="00B42D46">
      <w:pPr>
        <w:pStyle w:val="NoSpacing"/>
        <w:rPr>
          <w:rFonts w:eastAsia="Arial Unicode MS" w:cs="Arial"/>
          <w:sz w:val="20"/>
          <w:szCs w:val="20"/>
        </w:rPr>
        <w:sectPr w:rsidR="008F5EA6" w:rsidSect="008F5EA6">
          <w:type w:val="continuous"/>
          <w:pgSz w:w="12240" w:h="15840" w:code="1"/>
          <w:pgMar w:top="720" w:right="864" w:bottom="720" w:left="864" w:header="720" w:footer="432" w:gutter="0"/>
          <w:cols w:num="2" w:space="720" w:equalWidth="0">
            <w:col w:w="5472" w:space="720"/>
            <w:col w:w="4320"/>
          </w:cols>
          <w:docGrid w:linePitch="360"/>
        </w:sectPr>
      </w:pPr>
      <w:r>
        <w:rPr>
          <w:rFonts w:eastAsia="Arial Unicode MS" w:cs="Arial"/>
          <w:sz w:val="20"/>
          <w:szCs w:val="20"/>
        </w:rPr>
        <w:t>for U.S. Community Foundations.</w:t>
      </w:r>
    </w:p>
    <w:p w14:paraId="0A6C8AAD" w14:textId="0D5A9228" w:rsidR="008F5EA6" w:rsidRPr="008F5EA6" w:rsidRDefault="00865B72" w:rsidP="008F5EA6">
      <w:pPr>
        <w:pStyle w:val="NoSpacing"/>
        <w:rPr>
          <w:rFonts w:eastAsia="Arial Unicode MS" w:cs="Arial"/>
          <w:sz w:val="20"/>
          <w:szCs w:val="20"/>
        </w:rPr>
      </w:pPr>
      <w:r>
        <w:rPr>
          <w:noProof/>
        </w:rPr>
        <w:lastRenderedPageBreak/>
        <mc:AlternateContent>
          <mc:Choice Requires="wps">
            <w:drawing>
              <wp:anchor distT="0" distB="0" distL="114300" distR="114300" simplePos="0" relativeHeight="251662336" behindDoc="0" locked="0" layoutInCell="1" allowOverlap="1" wp14:anchorId="72D32567" wp14:editId="1916EC98">
                <wp:simplePos x="0" y="0"/>
                <wp:positionH relativeFrom="margin">
                  <wp:align>left</wp:align>
                </wp:positionH>
                <wp:positionV relativeFrom="paragraph">
                  <wp:posOffset>47625</wp:posOffset>
                </wp:positionV>
                <wp:extent cx="3114675" cy="3143250"/>
                <wp:effectExtent l="0" t="0" r="28575" b="1905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143250"/>
                        </a:xfrm>
                        <a:prstGeom prst="rect">
                          <a:avLst/>
                        </a:prstGeom>
                        <a:solidFill>
                          <a:srgbClr val="FFFFFF"/>
                        </a:solidFill>
                        <a:ln w="9525">
                          <a:solidFill>
                            <a:srgbClr val="000000"/>
                          </a:solidFill>
                          <a:miter lim="800000"/>
                          <a:headEnd/>
                          <a:tailEnd/>
                        </a:ln>
                      </wps:spPr>
                      <wps:txbx>
                        <w:txbxContent>
                          <w:p w14:paraId="294EC593" w14:textId="77777777" w:rsidR="008F5EA6" w:rsidRPr="00865B72" w:rsidRDefault="008F5EA6" w:rsidP="008F5EA6">
                            <w:pPr>
                              <w:pStyle w:val="NoSpacing"/>
                              <w:rPr>
                                <w:rFonts w:eastAsia="Arial Unicode MS" w:cs="Arial"/>
                              </w:rPr>
                            </w:pPr>
                            <w:r w:rsidRPr="00865B72">
                              <w:rPr>
                                <w:rFonts w:eastAsia="Arial Unicode MS" w:cs="Arial"/>
                                <w:b/>
                              </w:rPr>
                              <w:t>Vision Statement:</w:t>
                            </w:r>
                            <w:r w:rsidRPr="00865B72">
                              <w:rPr>
                                <w:rFonts w:eastAsia="Arial Unicode MS" w:cs="Arial"/>
                              </w:rPr>
                              <w:t xml:space="preserve">  Tompkins County thrives thanks to engaged philanthropy.</w:t>
                            </w:r>
                          </w:p>
                          <w:p w14:paraId="4DFE6282" w14:textId="77777777" w:rsidR="008F5EA6" w:rsidRPr="00865B72" w:rsidRDefault="008F5EA6" w:rsidP="008F5EA6">
                            <w:pPr>
                              <w:pStyle w:val="NoSpacing"/>
                              <w:rPr>
                                <w:rFonts w:eastAsia="Arial Unicode MS" w:cs="Arial"/>
                              </w:rPr>
                            </w:pPr>
                          </w:p>
                          <w:p w14:paraId="3315E15B" w14:textId="77777777" w:rsidR="008F5EA6" w:rsidRPr="00865B72" w:rsidRDefault="008F5EA6" w:rsidP="008F5EA6">
                            <w:pPr>
                              <w:pStyle w:val="NoSpacing"/>
                              <w:rPr>
                                <w:rFonts w:eastAsia="Arial Unicode MS" w:cs="Arial"/>
                                <w:b/>
                              </w:rPr>
                            </w:pPr>
                            <w:r w:rsidRPr="00865B72">
                              <w:rPr>
                                <w:rFonts w:eastAsia="Arial Unicode MS" w:cs="Arial"/>
                                <w:b/>
                              </w:rPr>
                              <w:t>Our Values:</w:t>
                            </w:r>
                          </w:p>
                          <w:p w14:paraId="69732883" w14:textId="77777777" w:rsidR="008F5EA6" w:rsidRPr="00865B72" w:rsidRDefault="008F5EA6" w:rsidP="008F5EA6">
                            <w:pPr>
                              <w:pStyle w:val="NoSpacing"/>
                              <w:rPr>
                                <w:rFonts w:eastAsia="Arial Unicode MS" w:cs="Arial"/>
                              </w:rPr>
                            </w:pPr>
                            <w:r w:rsidRPr="00865B72">
                              <w:rPr>
                                <w:rFonts w:eastAsia="Arial Unicode MS" w:cs="Arial"/>
                              </w:rPr>
                              <w:t>Integrity, inclusion and transparency in both grant-making and stewardship of resources;</w:t>
                            </w:r>
                          </w:p>
                          <w:p w14:paraId="01E61C3C" w14:textId="77777777" w:rsidR="008F5EA6" w:rsidRPr="00865B72" w:rsidRDefault="008F5EA6" w:rsidP="008F5EA6">
                            <w:pPr>
                              <w:pStyle w:val="NoSpacing"/>
                              <w:rPr>
                                <w:rFonts w:eastAsia="Arial Unicode MS" w:cs="Arial"/>
                              </w:rPr>
                            </w:pPr>
                          </w:p>
                          <w:p w14:paraId="73D5D9D3" w14:textId="77777777" w:rsidR="008F5EA6" w:rsidRPr="00865B72" w:rsidRDefault="008F5EA6" w:rsidP="008F5EA6">
                            <w:pPr>
                              <w:pStyle w:val="NoSpacing"/>
                              <w:rPr>
                                <w:rFonts w:eastAsia="Arial Unicode MS" w:cs="Arial"/>
                              </w:rPr>
                            </w:pPr>
                            <w:r w:rsidRPr="00865B72">
                              <w:rPr>
                                <w:rFonts w:eastAsia="Arial Unicode MS" w:cs="Arial"/>
                              </w:rPr>
                              <w:t>Impartiality and flexibility, matching community needs with donor interests;</w:t>
                            </w:r>
                          </w:p>
                          <w:p w14:paraId="6E125E0D" w14:textId="77777777" w:rsidR="008F5EA6" w:rsidRPr="00865B72" w:rsidRDefault="008F5EA6" w:rsidP="008F5EA6">
                            <w:pPr>
                              <w:pStyle w:val="NoSpacing"/>
                              <w:rPr>
                                <w:rFonts w:eastAsia="Arial Unicode MS" w:cs="Arial"/>
                              </w:rPr>
                            </w:pPr>
                          </w:p>
                          <w:p w14:paraId="51AF06F1" w14:textId="77777777" w:rsidR="008F5EA6" w:rsidRPr="00865B72" w:rsidRDefault="008F5EA6" w:rsidP="008F5EA6">
                            <w:pPr>
                              <w:pStyle w:val="NoSpacing"/>
                              <w:rPr>
                                <w:rFonts w:eastAsia="Arial Unicode MS" w:cs="Arial"/>
                              </w:rPr>
                            </w:pPr>
                            <w:r w:rsidRPr="00865B72">
                              <w:rPr>
                                <w:rFonts w:eastAsia="Arial Unicode MS" w:cs="Arial"/>
                              </w:rPr>
                              <w:t>Involved donors who are empowered to take bold and effective philanthropic actions;</w:t>
                            </w:r>
                          </w:p>
                          <w:p w14:paraId="42AA2CE2" w14:textId="77777777" w:rsidR="008F5EA6" w:rsidRPr="00865B72" w:rsidRDefault="008F5EA6" w:rsidP="008F5EA6">
                            <w:pPr>
                              <w:pStyle w:val="NoSpacing"/>
                              <w:rPr>
                                <w:rFonts w:eastAsia="Arial Unicode MS" w:cs="Arial"/>
                              </w:rPr>
                            </w:pPr>
                          </w:p>
                          <w:p w14:paraId="1588B212" w14:textId="77777777" w:rsidR="008F5EA6" w:rsidRPr="00865B72" w:rsidRDefault="008F5EA6" w:rsidP="008F5EA6">
                            <w:pPr>
                              <w:pStyle w:val="NoSpacing"/>
                              <w:rPr>
                                <w:rFonts w:eastAsia="Arial Unicode MS" w:cs="Arial"/>
                              </w:rPr>
                            </w:pPr>
                            <w:r w:rsidRPr="00865B72">
                              <w:rPr>
                                <w:rFonts w:eastAsia="Arial Unicode MS" w:cs="Arial"/>
                              </w:rPr>
                              <w:t>Community leadership in acquiring and sharing of knowledge;</w:t>
                            </w:r>
                          </w:p>
                          <w:p w14:paraId="38241975" w14:textId="77777777" w:rsidR="008F5EA6" w:rsidRPr="00865B72" w:rsidRDefault="008F5EA6" w:rsidP="008F5EA6">
                            <w:pPr>
                              <w:pStyle w:val="NoSpacing"/>
                              <w:rPr>
                                <w:rFonts w:eastAsia="Arial Unicode MS" w:cs="Arial"/>
                              </w:rPr>
                            </w:pPr>
                          </w:p>
                          <w:p w14:paraId="5BF16AD4" w14:textId="77777777" w:rsidR="008F5EA6" w:rsidRPr="00865B72" w:rsidRDefault="008F5EA6" w:rsidP="00A26C7D">
                            <w:pPr>
                              <w:pStyle w:val="NoSpacing"/>
                              <w:rPr>
                                <w:rFonts w:eastAsia="Arial Unicode MS" w:cs="Arial"/>
                              </w:rPr>
                            </w:pPr>
                            <w:r w:rsidRPr="00865B72">
                              <w:rPr>
                                <w:rFonts w:eastAsia="Arial Unicode MS" w:cs="Arial"/>
                              </w:rPr>
                              <w:t>Engaging in best practices and innovative models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32567" id="Text Box 9" o:spid="_x0000_s1027" type="#_x0000_t202" style="position:absolute;margin-left:0;margin-top:3.75pt;width:245.25pt;height:24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">
                <v:textbox>
                  <w:txbxContent>
                    <w:p w14:paraId="294EC593" w14:textId="77777777" w:rsidR="008F5EA6" w:rsidRPr="00865B72" w:rsidRDefault="008F5EA6" w:rsidP="008F5EA6">
                      <w:pPr>
                        <w:pStyle w:val="NoSpacing"/>
                        <w:rPr>
                          <w:rFonts w:eastAsia="Arial Unicode MS" w:cs="Arial"/>
                        </w:rPr>
                      </w:pPr>
                      <w:r w:rsidRPr="00865B72">
                        <w:rPr>
                          <w:rFonts w:eastAsia="Arial Unicode MS" w:cs="Arial"/>
                          <w:b/>
                        </w:rPr>
                        <w:t>Vision Statement:</w:t>
                      </w:r>
                      <w:r w:rsidRPr="00865B72">
                        <w:rPr>
                          <w:rFonts w:eastAsia="Arial Unicode MS" w:cs="Arial"/>
                        </w:rPr>
                        <w:t xml:space="preserve">  Tompkins County thrives thanks to engaged philanthropy.</w:t>
                      </w:r>
                    </w:p>
                    <w:p w14:paraId="4DFE6282" w14:textId="77777777" w:rsidR="008F5EA6" w:rsidRPr="00865B72" w:rsidRDefault="008F5EA6" w:rsidP="008F5EA6">
                      <w:pPr>
                        <w:pStyle w:val="NoSpacing"/>
                        <w:rPr>
                          <w:rFonts w:eastAsia="Arial Unicode MS" w:cs="Arial"/>
                        </w:rPr>
                      </w:pPr>
                    </w:p>
                    <w:p w14:paraId="3315E15B" w14:textId="77777777" w:rsidR="008F5EA6" w:rsidRPr="00865B72" w:rsidRDefault="008F5EA6" w:rsidP="008F5EA6">
                      <w:pPr>
                        <w:pStyle w:val="NoSpacing"/>
                        <w:rPr>
                          <w:rFonts w:eastAsia="Arial Unicode MS" w:cs="Arial"/>
                          <w:b/>
                        </w:rPr>
                      </w:pPr>
                      <w:r w:rsidRPr="00865B72">
                        <w:rPr>
                          <w:rFonts w:eastAsia="Arial Unicode MS" w:cs="Arial"/>
                          <w:b/>
                        </w:rPr>
                        <w:t>Our Values:</w:t>
                      </w:r>
                    </w:p>
                    <w:p w14:paraId="69732883" w14:textId="77777777" w:rsidR="008F5EA6" w:rsidRPr="00865B72" w:rsidRDefault="008F5EA6" w:rsidP="008F5EA6">
                      <w:pPr>
                        <w:pStyle w:val="NoSpacing"/>
                        <w:rPr>
                          <w:rFonts w:eastAsia="Arial Unicode MS" w:cs="Arial"/>
                        </w:rPr>
                      </w:pPr>
                      <w:r w:rsidRPr="00865B72">
                        <w:rPr>
                          <w:rFonts w:eastAsia="Arial Unicode MS" w:cs="Arial"/>
                        </w:rPr>
                        <w:t>Integrity, inclusion and transparency in both grant-making and stewardship of resources;</w:t>
                      </w:r>
                    </w:p>
                    <w:p w14:paraId="01E61C3C" w14:textId="77777777" w:rsidR="008F5EA6" w:rsidRPr="00865B72" w:rsidRDefault="008F5EA6" w:rsidP="008F5EA6">
                      <w:pPr>
                        <w:pStyle w:val="NoSpacing"/>
                        <w:rPr>
                          <w:rFonts w:eastAsia="Arial Unicode MS" w:cs="Arial"/>
                        </w:rPr>
                      </w:pPr>
                    </w:p>
                    <w:p w14:paraId="73D5D9D3" w14:textId="77777777" w:rsidR="008F5EA6" w:rsidRPr="00865B72" w:rsidRDefault="008F5EA6" w:rsidP="008F5EA6">
                      <w:pPr>
                        <w:pStyle w:val="NoSpacing"/>
                        <w:rPr>
                          <w:rFonts w:eastAsia="Arial Unicode MS" w:cs="Arial"/>
                        </w:rPr>
                      </w:pPr>
                      <w:r w:rsidRPr="00865B72">
                        <w:rPr>
                          <w:rFonts w:eastAsia="Arial Unicode MS" w:cs="Arial"/>
                        </w:rPr>
                        <w:t>Impartiality and flexibility, matching community needs with donor interests;</w:t>
                      </w:r>
                    </w:p>
                    <w:p w14:paraId="6E125E0D" w14:textId="77777777" w:rsidR="008F5EA6" w:rsidRPr="00865B72" w:rsidRDefault="008F5EA6" w:rsidP="008F5EA6">
                      <w:pPr>
                        <w:pStyle w:val="NoSpacing"/>
                        <w:rPr>
                          <w:rFonts w:eastAsia="Arial Unicode MS" w:cs="Arial"/>
                        </w:rPr>
                      </w:pPr>
                    </w:p>
                    <w:p w14:paraId="51AF06F1" w14:textId="77777777" w:rsidR="008F5EA6" w:rsidRPr="00865B72" w:rsidRDefault="008F5EA6" w:rsidP="008F5EA6">
                      <w:pPr>
                        <w:pStyle w:val="NoSpacing"/>
                        <w:rPr>
                          <w:rFonts w:eastAsia="Arial Unicode MS" w:cs="Arial"/>
                        </w:rPr>
                      </w:pPr>
                      <w:r w:rsidRPr="00865B72">
                        <w:rPr>
                          <w:rFonts w:eastAsia="Arial Unicode MS" w:cs="Arial"/>
                        </w:rPr>
                        <w:t>Involved donors who are empowered to take bold and effective philanthropic actions;</w:t>
                      </w:r>
                    </w:p>
                    <w:p w14:paraId="42AA2CE2" w14:textId="77777777" w:rsidR="008F5EA6" w:rsidRPr="00865B72" w:rsidRDefault="008F5EA6" w:rsidP="008F5EA6">
                      <w:pPr>
                        <w:pStyle w:val="NoSpacing"/>
                        <w:rPr>
                          <w:rFonts w:eastAsia="Arial Unicode MS" w:cs="Arial"/>
                        </w:rPr>
                      </w:pPr>
                    </w:p>
                    <w:p w14:paraId="1588B212" w14:textId="77777777" w:rsidR="008F5EA6" w:rsidRPr="00865B72" w:rsidRDefault="008F5EA6" w:rsidP="008F5EA6">
                      <w:pPr>
                        <w:pStyle w:val="NoSpacing"/>
                        <w:rPr>
                          <w:rFonts w:eastAsia="Arial Unicode MS" w:cs="Arial"/>
                        </w:rPr>
                      </w:pPr>
                      <w:r w:rsidRPr="00865B72">
                        <w:rPr>
                          <w:rFonts w:eastAsia="Arial Unicode MS" w:cs="Arial"/>
                        </w:rPr>
                        <w:t>Community leadership in acquiring and sharing of knowledge;</w:t>
                      </w:r>
                    </w:p>
                    <w:p w14:paraId="38241975" w14:textId="77777777" w:rsidR="008F5EA6" w:rsidRPr="00865B72" w:rsidRDefault="008F5EA6" w:rsidP="008F5EA6">
                      <w:pPr>
                        <w:pStyle w:val="NoSpacing"/>
                        <w:rPr>
                          <w:rFonts w:eastAsia="Arial Unicode MS" w:cs="Arial"/>
                        </w:rPr>
                      </w:pPr>
                    </w:p>
                    <w:p w14:paraId="5BF16AD4" w14:textId="77777777" w:rsidR="008F5EA6" w:rsidRPr="00865B72" w:rsidRDefault="008F5EA6" w:rsidP="00A26C7D">
                      <w:pPr>
                        <w:pStyle w:val="NoSpacing"/>
                        <w:rPr>
                          <w:rFonts w:eastAsia="Arial Unicode MS" w:cs="Arial"/>
                        </w:rPr>
                      </w:pPr>
                      <w:r w:rsidRPr="00865B72">
                        <w:rPr>
                          <w:rFonts w:eastAsia="Arial Unicode MS" w:cs="Arial"/>
                        </w:rPr>
                        <w:t>Engaging in best practices and innovative models of service.</w:t>
                      </w:r>
                    </w:p>
                  </w:txbxContent>
                </v:textbox>
                <w10:wrap type="square" anchorx="margin"/>
              </v:shape>
            </w:pict>
          </mc:Fallback>
        </mc:AlternateContent>
      </w:r>
    </w:p>
    <w:p w14:paraId="7E151820" w14:textId="1DE0FE76"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Who may participate in a Community Foundation?</w:t>
      </w:r>
    </w:p>
    <w:p w14:paraId="0A4B90DF"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 xml:space="preserve">Everyone!  Community foundations were originally created and exist today to give everyone the same option that the wealthy have always enjoyed: namely to set aside a sum of money that will yield income in perpetuity for charitable purposes.  Community foundations can be found in over 700 locations and are sometimes called “every one’s” foundation.  </w:t>
      </w:r>
    </w:p>
    <w:p w14:paraId="100162CD" w14:textId="77777777" w:rsidR="008F5EA6" w:rsidRPr="008F5EA6" w:rsidRDefault="008F5EA6" w:rsidP="008F5EA6">
      <w:pPr>
        <w:pStyle w:val="NoSpacing"/>
        <w:rPr>
          <w:rFonts w:eastAsia="Arial Unicode MS" w:cs="Arial"/>
          <w:sz w:val="20"/>
          <w:szCs w:val="20"/>
        </w:rPr>
      </w:pPr>
    </w:p>
    <w:p w14:paraId="20381742"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Does a Community Foundation duplicate the work of the United Way or other charities?  </w:t>
      </w:r>
    </w:p>
    <w:p w14:paraId="22E10F14"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Community foundations support and complement the work of United Ways and other charities.  United Way and most charities depend upon regular income from annual campaigns to fund operations.  Community foundations represent the community savings account that can provide operational support as well as one-time or venture capital for the entire non-profit sector.  Although not tied to a specific program or area of the non-profit sector, community foundations can grant to arts, human service, environmental, and community development organizations alike.  Permanent funds managed by community foundations will be useful today and for generations to come.</w:t>
      </w:r>
    </w:p>
    <w:p w14:paraId="2F0C2C69" w14:textId="77777777" w:rsidR="008F5EA6" w:rsidRPr="008F5EA6" w:rsidRDefault="008F5EA6" w:rsidP="008F5EA6">
      <w:pPr>
        <w:pStyle w:val="NoSpacing"/>
        <w:rPr>
          <w:rFonts w:eastAsia="Arial Unicode MS" w:cs="Arial"/>
          <w:sz w:val="20"/>
          <w:szCs w:val="20"/>
        </w:rPr>
      </w:pPr>
    </w:p>
    <w:p w14:paraId="01109030"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Are Community Foundations cost effective? </w:t>
      </w:r>
    </w:p>
    <w:p w14:paraId="73784552"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Community foundations are structured to provide economies of scale and deliver some of the most cost effective philanthropy anywhere.  By co-mingling the gifts of many operating expenses are kept to a minimum.  And a large fund of co-mingled gifts provides an operating scale that allows individuals to invest relatively small amounts in a permanent charitable asset with excellent opportunities for significant rates of return.</w:t>
      </w:r>
    </w:p>
    <w:p w14:paraId="68084A5B" w14:textId="77777777" w:rsidR="008F5EA6" w:rsidRPr="008F5EA6" w:rsidRDefault="008F5EA6" w:rsidP="008F5EA6">
      <w:pPr>
        <w:pStyle w:val="NoSpacing"/>
        <w:rPr>
          <w:rFonts w:eastAsia="Arial Unicode MS" w:cs="Arial"/>
          <w:sz w:val="20"/>
          <w:szCs w:val="20"/>
        </w:rPr>
      </w:pPr>
    </w:p>
    <w:p w14:paraId="21197C46"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How do Community Foundations spend their money?  </w:t>
      </w:r>
    </w:p>
    <w:p w14:paraId="69C13C87" w14:textId="3B60C775" w:rsidR="008F5EA6" w:rsidRPr="008F5EA6" w:rsidRDefault="008F5EA6" w:rsidP="008F5EA6">
      <w:pPr>
        <w:pStyle w:val="NoSpacing"/>
        <w:rPr>
          <w:rFonts w:eastAsia="Arial Unicode MS" w:cs="Arial"/>
          <w:sz w:val="20"/>
          <w:szCs w:val="20"/>
        </w:rPr>
      </w:pPr>
      <w:r w:rsidRPr="008F5EA6">
        <w:rPr>
          <w:rFonts w:eastAsia="Arial Unicode MS" w:cs="Arial"/>
          <w:sz w:val="20"/>
          <w:szCs w:val="20"/>
        </w:rPr>
        <w:t xml:space="preserve">Most gifts to community foundation are intended to create permanent funds.  The community foundation makes grants from the income from these invested funds each </w:t>
      </w:r>
      <w:r w:rsidR="005D5C92">
        <w:rPr>
          <w:rFonts w:eastAsia="Arial Unicode MS" w:cs="Arial"/>
          <w:sz w:val="20"/>
          <w:szCs w:val="20"/>
        </w:rPr>
        <w:t xml:space="preserve">year and </w:t>
      </w:r>
      <w:r w:rsidR="005D5C92">
        <w:rPr>
          <w:rFonts w:eastAsia="Arial Unicode MS" w:cs="Arial"/>
          <w:sz w:val="20"/>
          <w:szCs w:val="20"/>
        </w:rPr>
        <w:lastRenderedPageBreak/>
        <w:t>preserves the principal</w:t>
      </w:r>
      <w:r w:rsidRPr="008F5EA6">
        <w:rPr>
          <w:rFonts w:eastAsia="Arial Unicode MS" w:cs="Arial"/>
          <w:sz w:val="20"/>
          <w:szCs w:val="20"/>
        </w:rPr>
        <w:t xml:space="preserve"> amount in perpetuity as the community’s asset. </w:t>
      </w:r>
    </w:p>
    <w:p w14:paraId="353C029A" w14:textId="77777777" w:rsidR="008F5EA6" w:rsidRPr="008F5EA6" w:rsidRDefault="008F5EA6" w:rsidP="008F5EA6">
      <w:pPr>
        <w:pStyle w:val="NoSpacing"/>
        <w:rPr>
          <w:rFonts w:eastAsia="Arial Unicode MS" w:cs="Arial"/>
          <w:sz w:val="20"/>
          <w:szCs w:val="20"/>
        </w:rPr>
      </w:pPr>
    </w:p>
    <w:p w14:paraId="5A3C9593"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Who controls a Community Foundation?  </w:t>
      </w:r>
    </w:p>
    <w:p w14:paraId="61431B1E"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Community foundations are governed by local volunteers selected to serve on its board of directors.  These board members are carefully chosen to represent the community’s best interests and are widely recognized for their service and reputation and integrity as community leaders.  In addition, many community foundations organize a number of advisory groups to assist the governing board of directors to recognize broad community needs and interests.</w:t>
      </w:r>
    </w:p>
    <w:p w14:paraId="66742B42" w14:textId="77777777" w:rsidR="008F5EA6" w:rsidRPr="008F5EA6" w:rsidRDefault="008F5EA6" w:rsidP="008F5EA6">
      <w:pPr>
        <w:pStyle w:val="NoSpacing"/>
        <w:rPr>
          <w:rFonts w:eastAsia="Arial Unicode MS" w:cs="Arial"/>
          <w:sz w:val="20"/>
          <w:szCs w:val="20"/>
        </w:rPr>
      </w:pPr>
    </w:p>
    <w:p w14:paraId="11AC6942"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Where are Community Foundations located?   </w:t>
      </w:r>
    </w:p>
    <w:p w14:paraId="1E4EBA22"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In our community.  Community foundations may be found wherever people are motivated to use resources and energy to improve quality of life.  Large cities, smaller cities, towns and rural communities have needs that call on the thoughtfulness and resources of their citizens with a love of place.  People are motivated to use their resources to support community improvement wherever they live.  Community foundations are valuable partners in this process.</w:t>
      </w:r>
    </w:p>
    <w:p w14:paraId="4D4763D2" w14:textId="77777777" w:rsidR="008F5EA6" w:rsidRPr="008F5EA6" w:rsidRDefault="008F5EA6" w:rsidP="008F5EA6">
      <w:pPr>
        <w:pStyle w:val="NoSpacing"/>
        <w:rPr>
          <w:rFonts w:eastAsia="Arial Unicode MS" w:cs="Arial"/>
          <w:sz w:val="20"/>
          <w:szCs w:val="20"/>
        </w:rPr>
      </w:pPr>
    </w:p>
    <w:p w14:paraId="46CD5557"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How do Community Foundations make a difference?  </w:t>
      </w:r>
    </w:p>
    <w:p w14:paraId="046B9653" w14:textId="77777777" w:rsidR="00BB0561" w:rsidRDefault="008F5EA6" w:rsidP="008F5EA6">
      <w:pPr>
        <w:pStyle w:val="NoSpacing"/>
        <w:rPr>
          <w:rFonts w:eastAsia="Arial Unicode MS" w:cs="Arial"/>
          <w:sz w:val="20"/>
          <w:szCs w:val="20"/>
        </w:rPr>
      </w:pPr>
      <w:r w:rsidRPr="008F5EA6">
        <w:rPr>
          <w:rFonts w:eastAsia="Arial Unicode MS" w:cs="Arial"/>
          <w:sz w:val="20"/>
          <w:szCs w:val="20"/>
        </w:rPr>
        <w:t xml:space="preserve">Community foundations are conservators of community capital.  They often, but not exclusively, focus on those special times when community donors can establish permanent funds. Such events as considering a will or an estate plan, the sale of property of a business, at times of extraordinary capital gain, or when a perpetual memorial to a loved one seems in order.  And as a service to other </w:t>
      </w:r>
    </w:p>
    <w:p w14:paraId="4E4FD394" w14:textId="2E72AC32" w:rsidR="008F5EA6" w:rsidRPr="008F5EA6" w:rsidRDefault="008F5EA6" w:rsidP="008F5EA6">
      <w:pPr>
        <w:pStyle w:val="NoSpacing"/>
        <w:rPr>
          <w:rFonts w:eastAsia="Arial Unicode MS" w:cs="Arial"/>
          <w:sz w:val="20"/>
          <w:szCs w:val="20"/>
        </w:rPr>
      </w:pPr>
      <w:r w:rsidRPr="008F5EA6">
        <w:rPr>
          <w:rFonts w:eastAsia="Arial Unicode MS" w:cs="Arial"/>
          <w:sz w:val="20"/>
          <w:szCs w:val="20"/>
        </w:rPr>
        <w:t xml:space="preserve">non-profits, they frequently hold their designated endowment funds. </w:t>
      </w:r>
    </w:p>
    <w:p w14:paraId="6774C0F6"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 xml:space="preserve"> </w:t>
      </w:r>
    </w:p>
    <w:p w14:paraId="051B824D"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Do Community Foundations support a range of interests?</w:t>
      </w:r>
    </w:p>
    <w:p w14:paraId="0B626ACA"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Yes.  Community foundations support a broad range of charitable interests and reflect the wishes, needs, and convictions of the entire community.  Anyone is welcome to contribute to the work of a community foundation by making contributions which support its operation, and/or by establishing a fund with a particular charitable interest in mind.  Over time as community foundations grow, these collections of community funds reflect the wide variety of interests and needs of donors and the entire community.</w:t>
      </w:r>
    </w:p>
    <w:p w14:paraId="59A77E4E" w14:textId="77777777" w:rsidR="008F5EA6" w:rsidRPr="008F5EA6" w:rsidRDefault="008F5EA6" w:rsidP="008F5EA6">
      <w:pPr>
        <w:pStyle w:val="NoSpacing"/>
        <w:rPr>
          <w:rFonts w:eastAsia="Arial Unicode MS" w:cs="Arial"/>
          <w:sz w:val="20"/>
          <w:szCs w:val="20"/>
        </w:rPr>
      </w:pPr>
    </w:p>
    <w:p w14:paraId="09A555A6" w14:textId="510C34F4"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Are Community Foundations different</w:t>
      </w:r>
      <w:r w:rsidR="000B07A4">
        <w:rPr>
          <w:rFonts w:eastAsia="Arial Unicode MS" w:cs="Arial"/>
          <w:b/>
          <w:sz w:val="20"/>
          <w:szCs w:val="20"/>
        </w:rPr>
        <w:t xml:space="preserve"> from</w:t>
      </w:r>
      <w:r w:rsidRPr="00C4497E">
        <w:rPr>
          <w:rFonts w:eastAsia="Arial Unicode MS" w:cs="Arial"/>
          <w:b/>
          <w:sz w:val="20"/>
          <w:szCs w:val="20"/>
        </w:rPr>
        <w:t xml:space="preserve"> private foundations? </w:t>
      </w:r>
    </w:p>
    <w:p w14:paraId="050CC715" w14:textId="77777777" w:rsidR="00BB0561" w:rsidRDefault="008F5EA6" w:rsidP="008F5EA6">
      <w:pPr>
        <w:pStyle w:val="NoSpacing"/>
        <w:rPr>
          <w:rFonts w:eastAsia="Arial Unicode MS" w:cs="Arial"/>
          <w:sz w:val="20"/>
          <w:szCs w:val="20"/>
        </w:rPr>
      </w:pPr>
      <w:r w:rsidRPr="008F5EA6">
        <w:rPr>
          <w:rFonts w:eastAsia="Arial Unicode MS" w:cs="Arial"/>
          <w:sz w:val="20"/>
          <w:szCs w:val="20"/>
        </w:rPr>
        <w:t xml:space="preserve">Yes! Community foundations are in fact quite different from private foundations by law and by governance.  Community foundations enjoy support from a large number of donors.  Community foundations are classified by tax law as public charities providing donors with the maximum tax advantage for gifts since they are governed by the community, </w:t>
      </w:r>
    </w:p>
    <w:p w14:paraId="08C81F99" w14:textId="77777777" w:rsidR="00BB0561" w:rsidRDefault="008F5EA6" w:rsidP="008F5EA6">
      <w:pPr>
        <w:pStyle w:val="NoSpacing"/>
        <w:rPr>
          <w:rFonts w:eastAsia="Arial Unicode MS" w:cs="Arial"/>
          <w:sz w:val="20"/>
          <w:szCs w:val="20"/>
        </w:rPr>
      </w:pPr>
      <w:r w:rsidRPr="008F5EA6">
        <w:rPr>
          <w:rFonts w:eastAsia="Arial Unicode MS" w:cs="Arial"/>
          <w:sz w:val="20"/>
          <w:szCs w:val="20"/>
        </w:rPr>
        <w:t xml:space="preserve">unlike private foundation that are governed by the donor </w:t>
      </w:r>
    </w:p>
    <w:p w14:paraId="26D37695" w14:textId="0070DA19" w:rsidR="008F5EA6" w:rsidRDefault="008F5EA6" w:rsidP="008F5EA6">
      <w:pPr>
        <w:pStyle w:val="NoSpacing"/>
        <w:rPr>
          <w:rFonts w:eastAsia="Arial Unicode MS" w:cs="Arial"/>
          <w:sz w:val="20"/>
          <w:szCs w:val="20"/>
        </w:rPr>
      </w:pPr>
      <w:r w:rsidRPr="008F5EA6">
        <w:rPr>
          <w:rFonts w:eastAsia="Arial Unicode MS" w:cs="Arial"/>
          <w:sz w:val="20"/>
          <w:szCs w:val="20"/>
        </w:rPr>
        <w:t>or designee.</w:t>
      </w:r>
    </w:p>
    <w:p w14:paraId="084493A0" w14:textId="77777777" w:rsidR="00865B72" w:rsidRDefault="00865B72" w:rsidP="008F5EA6">
      <w:pPr>
        <w:pStyle w:val="NoSpacing"/>
        <w:rPr>
          <w:rFonts w:eastAsia="Arial Unicode MS" w:cs="Arial"/>
          <w:sz w:val="20"/>
          <w:szCs w:val="20"/>
        </w:rPr>
      </w:pPr>
    </w:p>
    <w:p w14:paraId="5C1271CA" w14:textId="7900F6DB" w:rsidR="00C4497E" w:rsidRDefault="00C4497E" w:rsidP="008F5EA6">
      <w:pPr>
        <w:pStyle w:val="NoSpacing"/>
        <w:rPr>
          <w:rFonts w:eastAsia="Arial Unicode MS" w:cs="Arial"/>
          <w:sz w:val="20"/>
          <w:szCs w:val="20"/>
        </w:rPr>
      </w:pPr>
      <w:r>
        <w:rPr>
          <w:rFonts w:eastAsia="Arial Unicode MS" w:cs="Arial"/>
          <w:noProof/>
          <w:sz w:val="20"/>
          <w:szCs w:val="20"/>
        </w:rPr>
        <mc:AlternateContent>
          <mc:Choice Requires="wps">
            <w:drawing>
              <wp:anchor distT="0" distB="0" distL="114300" distR="114300" simplePos="0" relativeHeight="251663360" behindDoc="0" locked="0" layoutInCell="1" allowOverlap="1" wp14:anchorId="0086418D" wp14:editId="2349D800">
                <wp:simplePos x="0" y="0"/>
                <wp:positionH relativeFrom="margin">
                  <wp:align>right</wp:align>
                </wp:positionH>
                <wp:positionV relativeFrom="paragraph">
                  <wp:posOffset>55245</wp:posOffset>
                </wp:positionV>
                <wp:extent cx="3219450" cy="4286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32194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847CCD" w14:textId="77777777" w:rsidR="00C4497E" w:rsidRPr="00865B72" w:rsidRDefault="00C4497E" w:rsidP="00865B72">
                            <w:pPr>
                              <w:jc w:val="center"/>
                              <w:rPr>
                                <w:rFonts w:cs="Arial"/>
                                <w:sz w:val="18"/>
                                <w:szCs w:val="18"/>
                              </w:rPr>
                            </w:pPr>
                            <w:r w:rsidRPr="00865B72">
                              <w:rPr>
                                <w:rFonts w:cs="Arial"/>
                                <w:sz w:val="18"/>
                                <w:szCs w:val="18"/>
                              </w:rPr>
                              <w:t>Engage in local philanthropy thru your Community Foundation.  Find out how at www.cftompkins.org</w:t>
                            </w:r>
                          </w:p>
                          <w:p w14:paraId="00E2A221" w14:textId="77777777" w:rsidR="00C4497E" w:rsidRPr="00C4497E" w:rsidRDefault="00C4497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6418D" id="Text Box 8" o:spid="_x0000_s1028" type="#_x0000_t202" style="position:absolute;margin-left:202.3pt;margin-top:4.35pt;width:253.5pt;height:3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" fillcolor="white [3201]" strokeweight=".5pt">
                <v:textbox>
                  <w:txbxContent>
                    <w:p w14:paraId="73847CCD" w14:textId="77777777" w:rsidR="00C4497E" w:rsidRPr="00865B72" w:rsidRDefault="00C4497E" w:rsidP="00865B72">
                      <w:pPr>
                        <w:jc w:val="center"/>
                        <w:rPr>
                          <w:rFonts w:cs="Arial"/>
                          <w:sz w:val="18"/>
                          <w:szCs w:val="18"/>
                        </w:rPr>
                      </w:pPr>
                      <w:r w:rsidRPr="00865B72">
                        <w:rPr>
                          <w:rFonts w:cs="Arial"/>
                          <w:sz w:val="18"/>
                          <w:szCs w:val="18"/>
                        </w:rPr>
                        <w:t>Engage in local philanthropy thru your Community Foundation.  Find out how at www.cftompkins.org</w:t>
                      </w:r>
                    </w:p>
                    <w:p w14:paraId="00E2A221" w14:textId="77777777" w:rsidR="00C4497E" w:rsidRPr="00C4497E" w:rsidRDefault="00C4497E">
                      <w:pPr>
                        <w:rPr>
                          <w:sz w:val="18"/>
                          <w:szCs w:val="18"/>
                        </w:rPr>
                      </w:pPr>
                    </w:p>
                  </w:txbxContent>
                </v:textbox>
                <w10:wrap anchorx="margin"/>
              </v:shape>
            </w:pict>
          </mc:Fallback>
        </mc:AlternateContent>
      </w:r>
    </w:p>
    <w:p w14:paraId="5B1B2D58" w14:textId="08F97E78" w:rsidR="008F5EA6" w:rsidRPr="00C4497E" w:rsidRDefault="008F5EA6" w:rsidP="00C4497E">
      <w:pPr>
        <w:pStyle w:val="NoSpacing"/>
        <w:rPr>
          <w:rFonts w:eastAsia="Arial Unicode MS" w:cs="Arial"/>
          <w:sz w:val="20"/>
          <w:szCs w:val="20"/>
        </w:rPr>
      </w:pPr>
    </w:p>
    <w:sectPr w:rsidR="008F5EA6" w:rsidRPr="00C4497E" w:rsidSect="008F5EA6">
      <w:type w:val="continuous"/>
      <w:pgSz w:w="12240" w:h="15840" w:code="1"/>
      <w:pgMar w:top="720" w:right="864" w:bottom="720" w:left="864" w:header="720" w:footer="432" w:gutter="0"/>
      <w:cols w:num="2" w:space="432" w:equalWidth="0">
        <w:col w:w="5040" w:space="432"/>
        <w:col w:w="50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72B68" w14:textId="77777777" w:rsidR="00F45D90" w:rsidRDefault="00F45D90" w:rsidP="006071FF">
      <w:pPr>
        <w:spacing w:after="0" w:line="240" w:lineRule="auto"/>
      </w:pPr>
      <w:r>
        <w:separator/>
      </w:r>
    </w:p>
  </w:endnote>
  <w:endnote w:type="continuationSeparator" w:id="0">
    <w:p w14:paraId="4D03B884" w14:textId="77777777" w:rsidR="00F45D90" w:rsidRDefault="00F45D90" w:rsidP="0060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491A0" w14:textId="77777777" w:rsidR="00F45D90" w:rsidRDefault="00F45D90" w:rsidP="006071FF">
      <w:pPr>
        <w:spacing w:after="0" w:line="240" w:lineRule="auto"/>
      </w:pPr>
      <w:r>
        <w:separator/>
      </w:r>
    </w:p>
  </w:footnote>
  <w:footnote w:type="continuationSeparator" w:id="0">
    <w:p w14:paraId="0A79321E" w14:textId="77777777" w:rsidR="00F45D90" w:rsidRDefault="00F45D90" w:rsidP="006071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B55AA"/>
    <w:multiLevelType w:val="hybridMultilevel"/>
    <w:tmpl w:val="2EBC3F68"/>
    <w:lvl w:ilvl="0" w:tplc="A06CFE44">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4CD37104"/>
    <w:multiLevelType w:val="hybridMultilevel"/>
    <w:tmpl w:val="D70E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583CC9"/>
    <w:multiLevelType w:val="hybridMultilevel"/>
    <w:tmpl w:val="39EA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6236CB"/>
    <w:multiLevelType w:val="hybridMultilevel"/>
    <w:tmpl w:val="936AD368"/>
    <w:lvl w:ilvl="0" w:tplc="99FCC1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AE"/>
    <w:rsid w:val="00012F7F"/>
    <w:rsid w:val="0003604B"/>
    <w:rsid w:val="00036F66"/>
    <w:rsid w:val="0007078E"/>
    <w:rsid w:val="000A2F1B"/>
    <w:rsid w:val="000B07A4"/>
    <w:rsid w:val="000B55E3"/>
    <w:rsid w:val="000B7FA8"/>
    <w:rsid w:val="000E6B09"/>
    <w:rsid w:val="00116586"/>
    <w:rsid w:val="001469BC"/>
    <w:rsid w:val="00151DF4"/>
    <w:rsid w:val="001843D7"/>
    <w:rsid w:val="001B3836"/>
    <w:rsid w:val="001D12CE"/>
    <w:rsid w:val="001D314B"/>
    <w:rsid w:val="001D5427"/>
    <w:rsid w:val="001E1824"/>
    <w:rsid w:val="001F74E4"/>
    <w:rsid w:val="00223299"/>
    <w:rsid w:val="00227114"/>
    <w:rsid w:val="00246322"/>
    <w:rsid w:val="00254B84"/>
    <w:rsid w:val="002670F8"/>
    <w:rsid w:val="002F390B"/>
    <w:rsid w:val="00310C27"/>
    <w:rsid w:val="00317607"/>
    <w:rsid w:val="0033143E"/>
    <w:rsid w:val="0035754A"/>
    <w:rsid w:val="003C1560"/>
    <w:rsid w:val="004046E3"/>
    <w:rsid w:val="00455364"/>
    <w:rsid w:val="00460A4E"/>
    <w:rsid w:val="00461840"/>
    <w:rsid w:val="004652F9"/>
    <w:rsid w:val="004678A5"/>
    <w:rsid w:val="004A1AAE"/>
    <w:rsid w:val="004B4FCC"/>
    <w:rsid w:val="004B6342"/>
    <w:rsid w:val="004C1DCC"/>
    <w:rsid w:val="004E1025"/>
    <w:rsid w:val="004E2AB6"/>
    <w:rsid w:val="004F55A3"/>
    <w:rsid w:val="0050563D"/>
    <w:rsid w:val="005547BE"/>
    <w:rsid w:val="00576349"/>
    <w:rsid w:val="005B4E42"/>
    <w:rsid w:val="005B7376"/>
    <w:rsid w:val="005C4212"/>
    <w:rsid w:val="005D1A97"/>
    <w:rsid w:val="005D5C92"/>
    <w:rsid w:val="005E7702"/>
    <w:rsid w:val="005F27E7"/>
    <w:rsid w:val="005F564C"/>
    <w:rsid w:val="00602DDA"/>
    <w:rsid w:val="006071FF"/>
    <w:rsid w:val="00677271"/>
    <w:rsid w:val="006A333D"/>
    <w:rsid w:val="006B328A"/>
    <w:rsid w:val="006B3AF7"/>
    <w:rsid w:val="006C4D03"/>
    <w:rsid w:val="006E7D92"/>
    <w:rsid w:val="006F3A13"/>
    <w:rsid w:val="006F60CA"/>
    <w:rsid w:val="0070617B"/>
    <w:rsid w:val="00710E07"/>
    <w:rsid w:val="0073272C"/>
    <w:rsid w:val="00744CB8"/>
    <w:rsid w:val="007609C2"/>
    <w:rsid w:val="0076482E"/>
    <w:rsid w:val="00786D91"/>
    <w:rsid w:val="00792F4B"/>
    <w:rsid w:val="007A4D67"/>
    <w:rsid w:val="007C0278"/>
    <w:rsid w:val="007E554F"/>
    <w:rsid w:val="007E57FB"/>
    <w:rsid w:val="007F52FD"/>
    <w:rsid w:val="007F60C8"/>
    <w:rsid w:val="007F652E"/>
    <w:rsid w:val="0081414A"/>
    <w:rsid w:val="00815C55"/>
    <w:rsid w:val="00843EF8"/>
    <w:rsid w:val="00855B77"/>
    <w:rsid w:val="00864B81"/>
    <w:rsid w:val="00865B72"/>
    <w:rsid w:val="00866CD7"/>
    <w:rsid w:val="008707C4"/>
    <w:rsid w:val="00887A20"/>
    <w:rsid w:val="008A0838"/>
    <w:rsid w:val="008B7941"/>
    <w:rsid w:val="008C5B45"/>
    <w:rsid w:val="008D64DC"/>
    <w:rsid w:val="008F5EA6"/>
    <w:rsid w:val="00931946"/>
    <w:rsid w:val="00936B04"/>
    <w:rsid w:val="009442E8"/>
    <w:rsid w:val="00944625"/>
    <w:rsid w:val="009503F2"/>
    <w:rsid w:val="00964520"/>
    <w:rsid w:val="00966041"/>
    <w:rsid w:val="00982291"/>
    <w:rsid w:val="009838AF"/>
    <w:rsid w:val="00992A69"/>
    <w:rsid w:val="00A215A6"/>
    <w:rsid w:val="00AC4930"/>
    <w:rsid w:val="00AE7089"/>
    <w:rsid w:val="00AF1BA2"/>
    <w:rsid w:val="00AF422F"/>
    <w:rsid w:val="00B31B58"/>
    <w:rsid w:val="00B42D46"/>
    <w:rsid w:val="00BA6A0F"/>
    <w:rsid w:val="00BA7BE4"/>
    <w:rsid w:val="00BB0561"/>
    <w:rsid w:val="00BC7B93"/>
    <w:rsid w:val="00BD0070"/>
    <w:rsid w:val="00C02A42"/>
    <w:rsid w:val="00C047B8"/>
    <w:rsid w:val="00C4497E"/>
    <w:rsid w:val="00C64FD2"/>
    <w:rsid w:val="00C66B3D"/>
    <w:rsid w:val="00C756AA"/>
    <w:rsid w:val="00C957C8"/>
    <w:rsid w:val="00CA23FA"/>
    <w:rsid w:val="00CB07E4"/>
    <w:rsid w:val="00CB2571"/>
    <w:rsid w:val="00CF3CB3"/>
    <w:rsid w:val="00D8378B"/>
    <w:rsid w:val="00DC15AB"/>
    <w:rsid w:val="00DD2FB9"/>
    <w:rsid w:val="00DF5CB4"/>
    <w:rsid w:val="00E0496C"/>
    <w:rsid w:val="00E202BF"/>
    <w:rsid w:val="00E46F29"/>
    <w:rsid w:val="00E50579"/>
    <w:rsid w:val="00E53AFC"/>
    <w:rsid w:val="00E76FC6"/>
    <w:rsid w:val="00EA1E6F"/>
    <w:rsid w:val="00ED2A9B"/>
    <w:rsid w:val="00F00B69"/>
    <w:rsid w:val="00F05927"/>
    <w:rsid w:val="00F175D8"/>
    <w:rsid w:val="00F45D90"/>
    <w:rsid w:val="00F677AE"/>
    <w:rsid w:val="00F8282A"/>
    <w:rsid w:val="00F85D8A"/>
    <w:rsid w:val="00F94533"/>
    <w:rsid w:val="00FA140A"/>
    <w:rsid w:val="00FA180E"/>
    <w:rsid w:val="00FB63BB"/>
    <w:rsid w:val="00FC2BD9"/>
    <w:rsid w:val="00FE06E7"/>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3,#ffa74f"/>
    </o:shapedefaults>
    <o:shapelayout v:ext="edit">
      <o:idmap v:ext="edit" data="1"/>
    </o:shapelayout>
  </w:shapeDefaults>
  <w:decimalSymbol w:val="."/>
  <w:listSeparator w:val=","/>
  <w14:docId w14:val="2879DD32"/>
  <w15:docId w15:val="{CE85AFB3-F8A1-4E53-9CC7-8AA9FF49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7AE"/>
    <w:rPr>
      <w:rFonts w:ascii="Tahoma" w:hAnsi="Tahoma" w:cs="Tahoma"/>
      <w:sz w:val="16"/>
      <w:szCs w:val="16"/>
    </w:rPr>
  </w:style>
  <w:style w:type="paragraph" w:styleId="NoSpacing">
    <w:name w:val="No Spacing"/>
    <w:uiPriority w:val="1"/>
    <w:qFormat/>
    <w:rsid w:val="00792F4B"/>
    <w:pPr>
      <w:spacing w:after="0" w:line="240" w:lineRule="auto"/>
    </w:pPr>
  </w:style>
  <w:style w:type="paragraph" w:customStyle="1" w:styleId="DecimalAligned">
    <w:name w:val="Decimal Aligned"/>
    <w:basedOn w:val="Normal"/>
    <w:uiPriority w:val="40"/>
    <w:qFormat/>
    <w:rsid w:val="00FE06E7"/>
    <w:pPr>
      <w:tabs>
        <w:tab w:val="decimal" w:pos="360"/>
      </w:tabs>
    </w:pPr>
    <w:rPr>
      <w:rFonts w:eastAsiaTheme="minorEastAsia"/>
    </w:rPr>
  </w:style>
  <w:style w:type="paragraph" w:styleId="FootnoteText">
    <w:name w:val="footnote text"/>
    <w:basedOn w:val="Normal"/>
    <w:link w:val="FootnoteTextChar"/>
    <w:uiPriority w:val="99"/>
    <w:unhideWhenUsed/>
    <w:rsid w:val="00FE06E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FE06E7"/>
    <w:rPr>
      <w:rFonts w:eastAsiaTheme="minorEastAsia"/>
      <w:sz w:val="20"/>
      <w:szCs w:val="20"/>
    </w:rPr>
  </w:style>
  <w:style w:type="character" w:styleId="SubtleEmphasis">
    <w:name w:val="Subtle Emphasis"/>
    <w:basedOn w:val="DefaultParagraphFont"/>
    <w:uiPriority w:val="19"/>
    <w:qFormat/>
    <w:rsid w:val="00FE06E7"/>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FE06E7"/>
    <w:pPr>
      <w:spacing w:after="0" w:line="240" w:lineRule="auto"/>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FE06E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Header">
    <w:name w:val="header"/>
    <w:basedOn w:val="Normal"/>
    <w:link w:val="HeaderChar"/>
    <w:uiPriority w:val="99"/>
    <w:semiHidden/>
    <w:unhideWhenUsed/>
    <w:rsid w:val="006071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71FF"/>
  </w:style>
  <w:style w:type="paragraph" w:styleId="Footer">
    <w:name w:val="footer"/>
    <w:basedOn w:val="Normal"/>
    <w:link w:val="FooterChar"/>
    <w:uiPriority w:val="99"/>
    <w:semiHidden/>
    <w:unhideWhenUsed/>
    <w:rsid w:val="006071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71FF"/>
  </w:style>
  <w:style w:type="table" w:styleId="TableGrid">
    <w:name w:val="Table Grid"/>
    <w:basedOn w:val="TableNormal"/>
    <w:uiPriority w:val="59"/>
    <w:rsid w:val="00254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254B8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D0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54751">
      <w:bodyDiv w:val="1"/>
      <w:marLeft w:val="0"/>
      <w:marRight w:val="0"/>
      <w:marTop w:val="0"/>
      <w:marBottom w:val="0"/>
      <w:divBdr>
        <w:top w:val="none" w:sz="0" w:space="0" w:color="auto"/>
        <w:left w:val="none" w:sz="0" w:space="0" w:color="auto"/>
        <w:bottom w:val="none" w:sz="0" w:space="0" w:color="auto"/>
        <w:right w:val="none" w:sz="0" w:space="0" w:color="auto"/>
      </w:divBdr>
    </w:div>
    <w:div w:id="14986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hyperlink" Target="http://www.cftompki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Community Foundation of Tompkins County</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LeViere</dc:creator>
  <cp:keywords/>
  <dc:description/>
  <cp:lastModifiedBy>George Ferrari</cp:lastModifiedBy>
  <cp:revision>2</cp:revision>
  <cp:lastPrinted>2013-08-15T16:25:00Z</cp:lastPrinted>
  <dcterms:created xsi:type="dcterms:W3CDTF">2013-09-05T16:46:00Z</dcterms:created>
  <dcterms:modified xsi:type="dcterms:W3CDTF">2013-09-05T16:46:00Z</dcterms:modified>
</cp:coreProperties>
</file>